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460F" w14:textId="05A7F3EC" w:rsidR="008E1B5B" w:rsidRPr="004E3209" w:rsidRDefault="008E1B5B" w:rsidP="004E3209"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06773993" w:rsidR="007E302C" w:rsidRPr="007E302C" w:rsidRDefault="00137078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E4C-HVACR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745343DA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 xml:space="preserve">Meeting </w:t>
      </w:r>
      <w:r w:rsidR="00994C2E">
        <w:rPr>
          <w:rFonts w:ascii="Arial" w:hAnsi="Arial" w:cs="Arial"/>
          <w:b/>
          <w:sz w:val="28"/>
          <w:szCs w:val="28"/>
        </w:rPr>
        <w:t>Notes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6C4D2E8A" w:rsidR="00C94CEB" w:rsidRPr="007E302C" w:rsidRDefault="00FF1424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12</w:t>
      </w:r>
      <w:r w:rsidR="00C94CEB" w:rsidRPr="007E302C">
        <w:rPr>
          <w:rFonts w:ascii="Arial" w:hAnsi="Arial" w:cs="Arial"/>
        </w:rPr>
        <w:t>, 202</w:t>
      </w:r>
      <w:r>
        <w:rPr>
          <w:rFonts w:ascii="Arial" w:hAnsi="Arial" w:cs="Arial"/>
        </w:rPr>
        <w:t>3</w:t>
      </w:r>
    </w:p>
    <w:p w14:paraId="294A4912" w14:textId="4929C444" w:rsidR="000B1BCC" w:rsidRDefault="00585152" w:rsidP="000B1BCC">
      <w:pPr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</w:t>
      </w:r>
      <w:r w:rsidR="0024665D">
        <w:rPr>
          <w:rFonts w:ascii="Arial" w:hAnsi="Arial" w:cs="Arial"/>
          <w:color w:val="FF0000"/>
        </w:rPr>
        <w:t xml:space="preserve">:00 </w:t>
      </w:r>
      <w:r>
        <w:rPr>
          <w:rFonts w:ascii="Arial" w:hAnsi="Arial" w:cs="Arial"/>
          <w:color w:val="FF0000"/>
        </w:rPr>
        <w:t>A</w:t>
      </w:r>
      <w:r w:rsidR="0024665D">
        <w:rPr>
          <w:rFonts w:ascii="Arial" w:hAnsi="Arial" w:cs="Arial"/>
          <w:color w:val="FF0000"/>
        </w:rPr>
        <w:t>M</w:t>
      </w:r>
      <w:r w:rsidR="000B1BCC">
        <w:rPr>
          <w:rFonts w:ascii="Arial" w:hAnsi="Arial" w:cs="Arial"/>
          <w:color w:val="FF0000"/>
        </w:rPr>
        <w:t xml:space="preserve"> E</w:t>
      </w:r>
      <w:r w:rsidR="0069274A">
        <w:rPr>
          <w:rFonts w:ascii="Arial" w:hAnsi="Arial" w:cs="Arial"/>
          <w:color w:val="FF0000"/>
        </w:rPr>
        <w:t>D</w:t>
      </w:r>
      <w:r w:rsidR="000B1BCC">
        <w:rPr>
          <w:rFonts w:ascii="Arial" w:hAnsi="Arial" w:cs="Arial"/>
          <w:color w:val="FF0000"/>
        </w:rPr>
        <w:t xml:space="preserve">T to </w:t>
      </w:r>
      <w:r>
        <w:rPr>
          <w:rFonts w:ascii="Arial" w:hAnsi="Arial" w:cs="Arial"/>
          <w:color w:val="FF0000"/>
        </w:rPr>
        <w:t>1</w:t>
      </w:r>
      <w:r w:rsidR="000B1BCC">
        <w:rPr>
          <w:rFonts w:ascii="Arial" w:hAnsi="Arial" w:cs="Arial"/>
          <w:color w:val="FF0000"/>
        </w:rPr>
        <w:t>:00 PM E</w:t>
      </w:r>
      <w:r w:rsidR="00F571DC">
        <w:rPr>
          <w:rFonts w:ascii="Arial" w:hAnsi="Arial" w:cs="Arial"/>
          <w:color w:val="FF0000"/>
        </w:rPr>
        <w:t>S</w:t>
      </w:r>
      <w:r w:rsidR="000B1BCC">
        <w:rPr>
          <w:rFonts w:ascii="Arial" w:hAnsi="Arial" w:cs="Arial"/>
          <w:color w:val="FF0000"/>
        </w:rPr>
        <w:t>T</w:t>
      </w:r>
    </w:p>
    <w:p w14:paraId="21E208B0" w14:textId="6DC00100" w:rsidR="000B1BCC" w:rsidRDefault="00CE38A9" w:rsidP="000B1BC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0B1BCC">
          <w:rPr>
            <w:rStyle w:val="Hyperlink"/>
            <w:rFonts w:ascii="Arial" w:hAnsi="Arial" w:cs="Arial"/>
          </w:rPr>
          <w:t>Webex</w:t>
        </w:r>
      </w:hyperlink>
      <w:r w:rsidR="000B1BCC">
        <w:rPr>
          <w:rFonts w:ascii="Arial" w:hAnsi="Arial" w:cs="Arial"/>
        </w:rPr>
        <w:t xml:space="preserve"> Link</w:t>
      </w:r>
    </w:p>
    <w:p w14:paraId="34545AD6" w14:textId="30DE74A7" w:rsidR="00A33093" w:rsidRDefault="00A33093" w:rsidP="007E302C">
      <w:pPr>
        <w:spacing w:after="0" w:line="240" w:lineRule="auto"/>
        <w:jc w:val="center"/>
        <w:rPr>
          <w:rFonts w:ascii="Arial" w:hAnsi="Arial" w:cs="Arial"/>
        </w:rPr>
      </w:pPr>
    </w:p>
    <w:p w14:paraId="32A3F0F3" w14:textId="24569837" w:rsidR="002A3893" w:rsidRPr="002A3893" w:rsidRDefault="002A3893" w:rsidP="00FB377B">
      <w:pPr>
        <w:spacing w:after="0" w:line="240" w:lineRule="auto"/>
        <w:rPr>
          <w:rFonts w:ascii="Arial" w:hAnsi="Arial" w:cs="Arial"/>
        </w:rPr>
      </w:pPr>
      <w:bookmarkStart w:id="1" w:name="_Hlk61517414"/>
      <w:r w:rsidRPr="002A3893">
        <w:rPr>
          <w:rFonts w:ascii="Arial" w:hAnsi="Arial" w:cs="Arial"/>
          <w:b/>
        </w:rPr>
        <w:t xml:space="preserve">Committee Chair: </w:t>
      </w:r>
      <w:r w:rsidR="00E84710">
        <w:rPr>
          <w:rFonts w:ascii="Arial" w:hAnsi="Arial" w:cs="Arial"/>
          <w:bCs/>
        </w:rPr>
        <w:t>John Bade</w:t>
      </w:r>
      <w:r w:rsidR="00064626">
        <w:rPr>
          <w:rFonts w:ascii="Arial" w:hAnsi="Arial" w:cs="Arial"/>
          <w:bCs/>
        </w:rPr>
        <w:t>, representing the California Investor Owned Utilities</w:t>
      </w:r>
    </w:p>
    <w:p w14:paraId="56406051" w14:textId="015810DC" w:rsidR="002A3893" w:rsidRDefault="002A3893" w:rsidP="002A3893">
      <w:pPr>
        <w:spacing w:after="0" w:line="240" w:lineRule="auto"/>
        <w:rPr>
          <w:rFonts w:ascii="Arial" w:hAnsi="Arial" w:cs="Arial"/>
        </w:rPr>
      </w:pP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B27BAE">
        <w:rPr>
          <w:rFonts w:ascii="Arial" w:hAnsi="Arial" w:cs="Arial"/>
        </w:rPr>
        <w:t>Blake Shelide</w:t>
      </w:r>
      <w:r w:rsidR="0058614A">
        <w:rPr>
          <w:rFonts w:ascii="Arial" w:hAnsi="Arial" w:cs="Arial"/>
        </w:rPr>
        <w:t>, Oregon Department of Energy</w:t>
      </w:r>
    </w:p>
    <w:bookmarkEnd w:id="1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48D5F9C2" w14:textId="04AAD516" w:rsidR="00C94CEB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1. </w:t>
      </w:r>
      <w:r w:rsidRPr="00FB377B">
        <w:rPr>
          <w:rFonts w:ascii="Arial" w:hAnsi="Arial" w:cs="Arial"/>
          <w:b/>
          <w:bCs/>
        </w:rPr>
        <w:t>Call to order</w:t>
      </w:r>
      <w:r w:rsidR="00CD690E">
        <w:rPr>
          <w:rFonts w:ascii="Arial" w:hAnsi="Arial" w:cs="Arial"/>
        </w:rPr>
        <w:t>-Chai</w:t>
      </w:r>
      <w:r w:rsidR="00643041">
        <w:rPr>
          <w:rFonts w:ascii="Arial" w:hAnsi="Arial" w:cs="Arial"/>
        </w:rPr>
        <w:t>r or vice-chair</w:t>
      </w:r>
    </w:p>
    <w:p w14:paraId="21B1CFF6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5C509B1B" w14:textId="04B17A87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2</w:t>
      </w:r>
      <w:r w:rsidRPr="00FB377B">
        <w:rPr>
          <w:rFonts w:ascii="Arial" w:hAnsi="Arial" w:cs="Arial"/>
          <w:b/>
          <w:bCs/>
        </w:rPr>
        <w:t>. Meeting Conduct</w:t>
      </w:r>
      <w:r w:rsidRPr="007E302C">
        <w:rPr>
          <w:rFonts w:ascii="Arial" w:hAnsi="Arial" w:cs="Arial"/>
        </w:rPr>
        <w:t xml:space="preserve">. </w:t>
      </w:r>
      <w:r w:rsidR="006302CE">
        <w:rPr>
          <w:rFonts w:ascii="Arial" w:hAnsi="Arial" w:cs="Arial"/>
        </w:rPr>
        <w:t>Staff</w:t>
      </w:r>
    </w:p>
    <w:p w14:paraId="626181B8" w14:textId="77777777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a. Identification of Representation/Conflict of Interest </w:t>
      </w:r>
    </w:p>
    <w:p w14:paraId="76DF7FBF" w14:textId="284A9C86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b. ICC </w:t>
      </w:r>
      <w:hyperlink r:id="rId13" w:history="1">
        <w:r w:rsidR="0047257C">
          <w:rPr>
            <w:rStyle w:val="Hyperlink"/>
            <w:rFonts w:ascii="Arial" w:hAnsi="Arial" w:cs="Arial"/>
          </w:rPr>
          <w:t>Council Policy 7</w:t>
        </w:r>
      </w:hyperlink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Committees: Section 5.1.10 Representation of Interests </w:t>
      </w:r>
    </w:p>
    <w:p w14:paraId="3C67E00E" w14:textId="60515927" w:rsidR="00C94CEB" w:rsidRPr="007E302C" w:rsidRDefault="00C94CEB" w:rsidP="007E302C">
      <w:pPr>
        <w:spacing w:after="0" w:line="240" w:lineRule="auto"/>
        <w:ind w:left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c. ICC </w:t>
      </w:r>
      <w:hyperlink r:id="rId14" w:history="1">
        <w:r w:rsidR="0047257C">
          <w:rPr>
            <w:rStyle w:val="Hyperlink"/>
            <w:rFonts w:ascii="Arial" w:hAnsi="Arial" w:cs="Arial"/>
          </w:rPr>
          <w:t>Code of Ethics</w:t>
        </w:r>
      </w:hyperlink>
      <w:r w:rsidR="0047257C">
        <w:rPr>
          <w:rFonts w:ascii="Arial" w:hAnsi="Arial" w:cs="Arial"/>
        </w:rPr>
        <w:t>:</w:t>
      </w:r>
      <w:r w:rsidRPr="007E302C">
        <w:rPr>
          <w:rFonts w:ascii="Arial" w:hAnsi="Arial" w:cs="Arial"/>
        </w:rPr>
        <w:t xml:space="preserve"> ICC advocates commitment to a standard of professional behavior that exemplifies the highest ideals and principles of ethical conduct which include integrity, honesty, and fairness. As part of this </w:t>
      </w:r>
      <w:r w:rsidR="00E41CBB" w:rsidRPr="007E302C">
        <w:rPr>
          <w:rFonts w:ascii="Arial" w:hAnsi="Arial" w:cs="Arial"/>
        </w:rPr>
        <w:t>commitment,</w:t>
      </w:r>
      <w:r w:rsidRPr="007E302C">
        <w:rPr>
          <w:rFonts w:ascii="Arial" w:hAnsi="Arial" w:cs="Arial"/>
        </w:rPr>
        <w:t xml:space="preserve"> it is expected that participants shall act with courtesy, competence and respect for others. </w:t>
      </w:r>
    </w:p>
    <w:p w14:paraId="13E1632A" w14:textId="77777777" w:rsidR="007E302C" w:rsidRPr="007E302C" w:rsidRDefault="007E302C" w:rsidP="007E302C">
      <w:pPr>
        <w:spacing w:after="0" w:line="240" w:lineRule="auto"/>
        <w:ind w:left="720"/>
        <w:rPr>
          <w:rFonts w:ascii="Arial" w:hAnsi="Arial" w:cs="Arial"/>
        </w:rPr>
      </w:pPr>
    </w:p>
    <w:p w14:paraId="66AF91CD" w14:textId="33EC1304" w:rsidR="00C94CEB" w:rsidRPr="006E169A" w:rsidRDefault="00C94CEB" w:rsidP="007E302C">
      <w:pPr>
        <w:spacing w:after="0" w:line="240" w:lineRule="auto"/>
        <w:rPr>
          <w:rFonts w:ascii="Arial" w:hAnsi="Arial" w:cs="Arial"/>
          <w:color w:val="FF0000"/>
        </w:rPr>
      </w:pPr>
      <w:r w:rsidRPr="007E302C">
        <w:rPr>
          <w:rFonts w:ascii="Arial" w:hAnsi="Arial" w:cs="Arial"/>
        </w:rPr>
        <w:t xml:space="preserve">3. </w:t>
      </w:r>
      <w:r w:rsidRPr="00FB377B">
        <w:rPr>
          <w:rFonts w:ascii="Arial" w:hAnsi="Arial" w:cs="Arial"/>
          <w:b/>
          <w:bCs/>
        </w:rPr>
        <w:t>Roll Call</w:t>
      </w:r>
      <w:r w:rsidR="007379B7">
        <w:rPr>
          <w:rFonts w:ascii="Arial" w:hAnsi="Arial" w:cs="Arial"/>
        </w:rPr>
        <w:t xml:space="preserve"> </w:t>
      </w:r>
      <w:r w:rsidR="00E41CBB">
        <w:rPr>
          <w:rFonts w:ascii="Arial" w:hAnsi="Arial" w:cs="Arial"/>
        </w:rPr>
        <w:t>– Establish</w:t>
      </w:r>
      <w:r w:rsidR="000E5583">
        <w:rPr>
          <w:rFonts w:ascii="Arial" w:hAnsi="Arial" w:cs="Arial"/>
        </w:rPr>
        <w:t xml:space="preserve"> Quorum</w:t>
      </w:r>
      <w:r w:rsidR="00706684" w:rsidRPr="005A7BCA">
        <w:rPr>
          <w:rFonts w:ascii="Arial" w:hAnsi="Arial" w:cs="Arial"/>
        </w:rPr>
        <w:t xml:space="preserve">- </w:t>
      </w:r>
      <w:r w:rsidR="007A58B7" w:rsidRPr="005A7BCA">
        <w:rPr>
          <w:rFonts w:ascii="Arial" w:hAnsi="Arial" w:cs="Arial"/>
        </w:rPr>
        <w:t>John Bade</w:t>
      </w:r>
    </w:p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1700"/>
        <w:gridCol w:w="2220"/>
        <w:gridCol w:w="2300"/>
        <w:gridCol w:w="2685"/>
      </w:tblGrid>
      <w:tr w:rsidR="004062C4" w:rsidRPr="00B27BAE" w14:paraId="0190665B" w14:textId="77777777" w:rsidTr="004062C4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20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AD93" w14:textId="4497B52C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C8D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34F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36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4062C4" w:rsidRPr="00B27BAE" w14:paraId="2C004E47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4442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09409" w14:textId="1844FCA3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5A46" w14:textId="383CB74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DF2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Arnold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01E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8A9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Grand forks Public Schools</w:t>
            </w:r>
          </w:p>
        </w:tc>
      </w:tr>
      <w:tr w:rsidR="004062C4" w:rsidRPr="00B27BAE" w14:paraId="45C62622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67245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23F4F" w14:textId="35895F6A" w:rsidR="004062C4" w:rsidRPr="00B27BAE" w:rsidRDefault="00AD6F3A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7B7D6" w14:textId="0A4BE44E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4F8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Bade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ADB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B28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2050 Partners</w:t>
            </w:r>
          </w:p>
        </w:tc>
      </w:tr>
      <w:tr w:rsidR="004062C4" w:rsidRPr="00B27BAE" w14:paraId="721109C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355037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CB069" w14:textId="097A58A9" w:rsidR="004062C4" w:rsidRPr="00B27BAE" w:rsidRDefault="00AD6F3A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6A128" w14:textId="2A9226F1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Drake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63F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Erbe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761E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Standards Promulgator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1FE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ASHRAE</w:t>
            </w:r>
          </w:p>
        </w:tc>
      </w:tr>
      <w:tr w:rsidR="004062C4" w:rsidRPr="00B27BAE" w14:paraId="2F4301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8565398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E8B02" w14:textId="694700BF" w:rsidR="004062C4" w:rsidRPr="00B27BAE" w:rsidRDefault="00E31AF5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E79F" w14:textId="6A388335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Henry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26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Ernst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727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EB784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Daiken</w:t>
            </w:r>
          </w:p>
        </w:tc>
      </w:tr>
      <w:tr w:rsidR="004062C4" w:rsidRPr="00B27BAE" w14:paraId="4E7E182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71353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12205" w14:textId="6219BFF5" w:rsidR="004062C4" w:rsidRPr="00B27BAE" w:rsidRDefault="00ED1CC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0F5E" w14:textId="69F77DC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594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Heizer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A66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74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 xml:space="preserve">Oregon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Bldg</w:t>
            </w:r>
            <w:proofErr w:type="spellEnd"/>
            <w:r w:rsidRPr="00B27BAE">
              <w:rPr>
                <w:rFonts w:ascii="Calibri" w:eastAsia="Times New Roman" w:hAnsi="Calibri" w:cs="Calibri"/>
              </w:rPr>
              <w:t xml:space="preserve"> Codes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Div</w:t>
            </w:r>
            <w:proofErr w:type="spellEnd"/>
          </w:p>
        </w:tc>
      </w:tr>
      <w:tr w:rsidR="004062C4" w:rsidRPr="00B27BAE" w14:paraId="5BD174DE" w14:textId="77777777" w:rsidTr="004062C4">
        <w:trPr>
          <w:trHeight w:val="240"/>
        </w:trPr>
        <w:sdt>
          <w:sdtPr>
            <w:rPr>
              <w:rFonts w:ascii="Calibri" w:eastAsia="Times New Roman" w:hAnsi="Calibri" w:cs="Calibri"/>
            </w:rPr>
            <w:id w:val="-7379392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AD0CC" w14:textId="6409EBDF" w:rsidR="004062C4" w:rsidRPr="00B27BAE" w:rsidRDefault="00144FFD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093F" w14:textId="1A21183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702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7AB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93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Self</w:t>
            </w:r>
          </w:p>
        </w:tc>
      </w:tr>
      <w:tr w:rsidR="004062C4" w:rsidRPr="00B27BAE" w14:paraId="03502F85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53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12356" w14:textId="4541275B" w:rsidR="004062C4" w:rsidRPr="00B27BAE" w:rsidRDefault="00ED1CC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4D35" w14:textId="6E18DB4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Jeff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949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Kleiss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306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FD0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Lochinvar (AO Smith)</w:t>
            </w:r>
          </w:p>
        </w:tc>
      </w:tr>
      <w:tr w:rsidR="004062C4" w:rsidRPr="00B27BAE" w14:paraId="055AE6D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82914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5BF1B" w14:textId="66C9DE4F" w:rsidR="004062C4" w:rsidRPr="00B27BAE" w:rsidRDefault="00913091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AE80" w14:textId="22D5846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Benjamin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2C4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Levie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B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82D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UCSF</w:t>
            </w:r>
          </w:p>
        </w:tc>
      </w:tr>
      <w:tr w:rsidR="004062C4" w:rsidRPr="00B27BAE" w14:paraId="25FC6C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0605216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4344A" w14:textId="3CE0954A" w:rsidR="004062C4" w:rsidRPr="00B27BAE" w:rsidRDefault="006202E5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7A30D" w14:textId="32C15E8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Dick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E7C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Lord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82F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D19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Carrier</w:t>
            </w:r>
          </w:p>
        </w:tc>
      </w:tr>
      <w:tr w:rsidR="004062C4" w:rsidRPr="00B27BAE" w14:paraId="1327B50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85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93BF1" w14:textId="60933E26" w:rsidR="004062C4" w:rsidRPr="00B27BAE" w:rsidRDefault="00ED1CC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E706" w14:textId="1C66CD2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Frank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A8E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Morrison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341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EFD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 xml:space="preserve">Baltimore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Aircoil</w:t>
            </w:r>
            <w:proofErr w:type="spellEnd"/>
          </w:p>
        </w:tc>
      </w:tr>
      <w:tr w:rsidR="004062C4" w:rsidRPr="00B27BAE" w14:paraId="7A1DEA3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855773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C5AE0" w14:textId="104AC69B" w:rsidR="004062C4" w:rsidRPr="00D1579E" w:rsidRDefault="00144FFD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D0F5" w14:textId="5E0970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F562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Perry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B27" w14:textId="3017D6E3" w:rsidR="004062C4" w:rsidRPr="00D1579E" w:rsidRDefault="00603A25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E5E1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90259B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93886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25222" w14:textId="6FE311B7" w:rsidR="004062C4" w:rsidRPr="00B27BAE" w:rsidRDefault="00ED1CC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1506" w14:textId="5FA70E74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Daniel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675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Nall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43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299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 Nall Consultant/ AIA</w:t>
            </w:r>
          </w:p>
        </w:tc>
      </w:tr>
      <w:tr w:rsidR="004062C4" w:rsidRPr="00B27BAE" w14:paraId="1FE5477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9986525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DF0DBA" w14:textId="266017D6" w:rsidR="004062C4" w:rsidRPr="00B27BAE" w:rsidRDefault="00444B68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31C7" w14:textId="53759B99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Laura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66C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Petrillo-Groh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9EB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6B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AHRI</w:t>
            </w:r>
          </w:p>
        </w:tc>
      </w:tr>
      <w:tr w:rsidR="004062C4" w:rsidRPr="00B27BAE" w14:paraId="1321767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0536082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6E85B" w14:textId="2DE59CEF" w:rsidR="004062C4" w:rsidRPr="00B27BAE" w:rsidRDefault="00AB68C9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2DF1" w14:textId="451E8DE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599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Rose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6E1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Public Segment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45FF2" w14:textId="06E6739C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NEEA</w:t>
            </w:r>
            <w:r w:rsidR="00AB68C9">
              <w:rPr>
                <w:rFonts w:ascii="Calibri" w:eastAsia="Times New Roman" w:hAnsi="Calibri" w:cs="Calibri"/>
              </w:rPr>
              <w:t xml:space="preserve"> (joined late)</w:t>
            </w:r>
          </w:p>
        </w:tc>
      </w:tr>
      <w:tr w:rsidR="004062C4" w:rsidRPr="00B27BAE" w14:paraId="086E1C74" w14:textId="77777777" w:rsidTr="004936E5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20884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97A10" w14:textId="2931611A" w:rsidR="004062C4" w:rsidRPr="00B27BAE" w:rsidRDefault="006202E5" w:rsidP="00E075A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A6BB" w14:textId="50C2F040" w:rsidR="004062C4" w:rsidRPr="00B27BAE" w:rsidRDefault="008E7F63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Shannon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F713" w14:textId="5035E7DC" w:rsidR="004062C4" w:rsidRPr="00B27BAE" w:rsidRDefault="008E7F63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Corcoran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7502" w14:textId="77777777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B727" w14:textId="3F0CBE09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American Gas Assoc.</w:t>
            </w:r>
          </w:p>
        </w:tc>
      </w:tr>
      <w:tr w:rsidR="004062C4" w:rsidRPr="00B27BAE" w14:paraId="30EFCDE8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  <w:b/>
              <w:bCs/>
            </w:rPr>
            <w:id w:val="-598717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8E706" w14:textId="078865D4" w:rsidR="004062C4" w:rsidRPr="00B27BAE" w:rsidRDefault="00144FFD" w:rsidP="00B27BAE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33FC" w14:textId="286CB5D8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F39C" w14:textId="77777777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Shelide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6FD4" w14:textId="77777777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905C8" w14:textId="71915E92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O</w:t>
            </w:r>
            <w:r w:rsidR="0082227C" w:rsidRPr="00E075AB">
              <w:rPr>
                <w:rFonts w:ascii="Calibri" w:eastAsia="Times New Roman" w:hAnsi="Calibri" w:cs="Calibri"/>
              </w:rPr>
              <w:t>regon Dept of Energy</w:t>
            </w:r>
          </w:p>
        </w:tc>
      </w:tr>
      <w:tr w:rsidR="004062C4" w:rsidRPr="00B27BAE" w14:paraId="1F5539F1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2855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43B1BA" w14:textId="66F2DF7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07AF" w14:textId="3813BCED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AC9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Tohmaz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61B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95D8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San Antonio</w:t>
            </w:r>
          </w:p>
        </w:tc>
      </w:tr>
      <w:tr w:rsidR="004062C4" w:rsidRPr="00B27BAE" w14:paraId="56647FF0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061345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62EF0" w14:textId="42BFCA55" w:rsidR="004062C4" w:rsidRPr="00B27BAE" w:rsidRDefault="00465EB3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93BE" w14:textId="0806206A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Doug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948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Tucker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A55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A6D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Mitsubishi</w:t>
            </w:r>
          </w:p>
        </w:tc>
      </w:tr>
      <w:tr w:rsidR="004062C4" w:rsidRPr="00B27BAE" w14:paraId="070DC7D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325092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91A02" w14:textId="280EAA1A" w:rsidR="004062C4" w:rsidRPr="00B27BAE" w:rsidRDefault="00E90B1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0183" w14:textId="6413A260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Jeremy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EA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C5B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DC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2EE69A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6611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FB0BF" w14:textId="794CC59C" w:rsidR="004062C4" w:rsidRPr="00B27BAE" w:rsidRDefault="00ED1CC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0EA5" w14:textId="6F77B676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James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A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Yeoman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F12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6B8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Orem</w:t>
            </w:r>
          </w:p>
        </w:tc>
      </w:tr>
    </w:tbl>
    <w:p w14:paraId="79BD0812" w14:textId="77777777" w:rsidR="00B27BAE" w:rsidRDefault="00B27BAE" w:rsidP="007E302C">
      <w:pPr>
        <w:spacing w:after="0" w:line="240" w:lineRule="auto"/>
        <w:rPr>
          <w:rFonts w:ascii="Arial" w:hAnsi="Arial" w:cs="Arial"/>
        </w:rPr>
      </w:pPr>
    </w:p>
    <w:p w14:paraId="5104CA86" w14:textId="0998BF4A" w:rsidR="003B06B9" w:rsidRDefault="003B06B9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5480D">
        <w:rPr>
          <w:rFonts w:ascii="Arial" w:hAnsi="Arial" w:cs="Arial"/>
          <w:b/>
          <w:bCs/>
        </w:rPr>
        <w:t>Review</w:t>
      </w:r>
      <w:r w:rsidRPr="00FB377B">
        <w:rPr>
          <w:rFonts w:ascii="Arial" w:hAnsi="Arial" w:cs="Arial"/>
          <w:b/>
          <w:bCs/>
        </w:rPr>
        <w:t xml:space="preserve"> of </w:t>
      </w:r>
      <w:r w:rsidR="00FF1424">
        <w:rPr>
          <w:rFonts w:ascii="Arial" w:hAnsi="Arial" w:cs="Arial"/>
          <w:b/>
          <w:bCs/>
        </w:rPr>
        <w:t>Notes</w:t>
      </w:r>
      <w:r w:rsidR="00B27BAE">
        <w:rPr>
          <w:rFonts w:ascii="Arial" w:hAnsi="Arial" w:cs="Arial"/>
        </w:rPr>
        <w:t xml:space="preserve"> </w:t>
      </w:r>
      <w:r w:rsidR="00042489">
        <w:rPr>
          <w:rFonts w:ascii="Arial" w:hAnsi="Arial" w:cs="Arial"/>
        </w:rPr>
        <w:t>June 9, 2022</w:t>
      </w:r>
      <w:r w:rsidR="00A5480D">
        <w:rPr>
          <w:rFonts w:ascii="Arial" w:hAnsi="Arial" w:cs="Arial"/>
        </w:rPr>
        <w:t>,</w:t>
      </w:r>
      <w:r w:rsidR="00ED1CCE">
        <w:rPr>
          <w:rFonts w:ascii="Arial" w:hAnsi="Arial" w:cs="Arial"/>
        </w:rPr>
        <w:t xml:space="preserve"> December 1, 2022</w:t>
      </w:r>
      <w:r w:rsidR="00A5480D">
        <w:rPr>
          <w:rFonts w:ascii="Arial" w:hAnsi="Arial" w:cs="Arial"/>
        </w:rPr>
        <w:t>, and December 15</w:t>
      </w:r>
      <w:r w:rsidR="003A6767">
        <w:rPr>
          <w:rFonts w:ascii="Arial" w:hAnsi="Arial" w:cs="Arial"/>
        </w:rPr>
        <w:t xml:space="preserve"> meetings.</w:t>
      </w:r>
      <w:r w:rsidR="00A5480D">
        <w:rPr>
          <w:rFonts w:ascii="Arial" w:hAnsi="Arial" w:cs="Arial"/>
        </w:rPr>
        <w:t xml:space="preserve"> </w:t>
      </w:r>
      <w:r w:rsidR="00FF1424">
        <w:rPr>
          <w:rFonts w:ascii="Arial" w:hAnsi="Arial" w:cs="Arial"/>
        </w:rPr>
        <w:t>Per staff direction, subcommittees do not have minutes, but notes. These do not need a vote</w:t>
      </w:r>
      <w:r w:rsidR="001E3B5D">
        <w:rPr>
          <w:rFonts w:ascii="Arial" w:hAnsi="Arial" w:cs="Arial"/>
        </w:rPr>
        <w:t xml:space="preserve">. </w:t>
      </w:r>
    </w:p>
    <w:p w14:paraId="42341839" w14:textId="77777777" w:rsidR="003A6767" w:rsidRDefault="003A6767" w:rsidP="007E302C">
      <w:pPr>
        <w:spacing w:after="0" w:line="240" w:lineRule="auto"/>
        <w:rPr>
          <w:rFonts w:ascii="Arial" w:hAnsi="Arial" w:cs="Arial"/>
        </w:rPr>
      </w:pPr>
    </w:p>
    <w:p w14:paraId="79242418" w14:textId="77777777" w:rsidR="003A6767" w:rsidRDefault="003A6767" w:rsidP="007E302C">
      <w:pPr>
        <w:spacing w:after="0" w:line="240" w:lineRule="auto"/>
        <w:rPr>
          <w:rFonts w:ascii="Arial" w:hAnsi="Arial" w:cs="Arial"/>
        </w:rPr>
      </w:pPr>
    </w:p>
    <w:p w14:paraId="4D013A7E" w14:textId="432DE54A" w:rsidR="009E5760" w:rsidRDefault="009E5760" w:rsidP="007E302C">
      <w:pPr>
        <w:spacing w:after="0" w:line="240" w:lineRule="auto"/>
        <w:rPr>
          <w:rFonts w:ascii="Arial" w:hAnsi="Arial" w:cs="Arial"/>
        </w:rPr>
      </w:pPr>
    </w:p>
    <w:p w14:paraId="4C13186B" w14:textId="4BAAB956" w:rsidR="001E3B5D" w:rsidRDefault="009E5760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F68B6">
        <w:rPr>
          <w:rFonts w:ascii="Arial" w:hAnsi="Arial" w:cs="Arial"/>
          <w:b/>
          <w:bCs/>
        </w:rPr>
        <w:t>Approval of Agenda</w:t>
      </w:r>
      <w:r>
        <w:rPr>
          <w:rFonts w:ascii="Arial" w:hAnsi="Arial" w:cs="Arial"/>
        </w:rPr>
        <w:t xml:space="preserve"> </w:t>
      </w:r>
    </w:p>
    <w:p w14:paraId="641AEBDC" w14:textId="77777777" w:rsidR="00F64FBC" w:rsidRDefault="00F64FBC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17CF3F7C" w14:textId="7443C201" w:rsidR="00F64FBC" w:rsidRDefault="001F41A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Dick Lord (Carrier)</w:t>
      </w:r>
      <w:r w:rsidR="008C2FCF">
        <w:rPr>
          <w:rFonts w:ascii="Arial" w:hAnsi="Arial" w:cs="Arial"/>
          <w:color w:val="0070C0"/>
        </w:rPr>
        <w:t xml:space="preserve"> </w:t>
      </w:r>
    </w:p>
    <w:p w14:paraId="6F9503E9" w14:textId="0E176067" w:rsidR="00A37355" w:rsidRPr="001D62F8" w:rsidRDefault="00F64FBC" w:rsidP="001D62F8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color w:val="0070C0"/>
        </w:rPr>
      </w:pPr>
      <w:r w:rsidRPr="001D62F8">
        <w:rPr>
          <w:rFonts w:ascii="Arial" w:hAnsi="Arial" w:cs="Arial"/>
          <w:color w:val="0070C0"/>
        </w:rPr>
        <w:t>M</w:t>
      </w:r>
      <w:r w:rsidR="008C2FCF" w:rsidRPr="001D62F8">
        <w:rPr>
          <w:rFonts w:ascii="Arial" w:hAnsi="Arial" w:cs="Arial"/>
          <w:color w:val="0070C0"/>
        </w:rPr>
        <w:t>entioned Steve Taylor worked on “Reset for the thermostat”</w:t>
      </w:r>
      <w:r w:rsidRPr="001D62F8">
        <w:rPr>
          <w:rFonts w:ascii="Arial" w:hAnsi="Arial" w:cs="Arial"/>
          <w:color w:val="0070C0"/>
        </w:rPr>
        <w:t xml:space="preserve"> to discuss</w:t>
      </w:r>
      <w:r w:rsidR="008A2015" w:rsidRPr="001D62F8">
        <w:rPr>
          <w:rFonts w:ascii="Arial" w:hAnsi="Arial" w:cs="Arial"/>
          <w:color w:val="0070C0"/>
        </w:rPr>
        <w:t xml:space="preserve"> if time permits. </w:t>
      </w:r>
    </w:p>
    <w:p w14:paraId="000D1487" w14:textId="77777777" w:rsidR="008A2015" w:rsidRDefault="008A201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7FD6CCC9" w14:textId="0D4217BE" w:rsidR="0011587B" w:rsidRPr="00492237" w:rsidRDefault="001D62F8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Motion: </w:t>
      </w:r>
      <w:r w:rsidR="008A2015">
        <w:rPr>
          <w:rFonts w:ascii="Arial" w:hAnsi="Arial" w:cs="Arial"/>
          <w:color w:val="0070C0"/>
        </w:rPr>
        <w:t>Dick Lord has the m</w:t>
      </w:r>
      <w:r w:rsidR="00B069B5" w:rsidRPr="00492237">
        <w:rPr>
          <w:rFonts w:ascii="Arial" w:hAnsi="Arial" w:cs="Arial"/>
          <w:color w:val="0070C0"/>
        </w:rPr>
        <w:t>otion to approve</w:t>
      </w:r>
      <w:r w:rsidR="008A2015">
        <w:rPr>
          <w:rFonts w:ascii="Arial" w:hAnsi="Arial" w:cs="Arial"/>
          <w:color w:val="0070C0"/>
        </w:rPr>
        <w:t xml:space="preserve"> the agenda, and </w:t>
      </w:r>
      <w:r w:rsidR="00B069B5" w:rsidRPr="00492237">
        <w:rPr>
          <w:rFonts w:ascii="Arial" w:hAnsi="Arial" w:cs="Arial"/>
          <w:color w:val="0070C0"/>
        </w:rPr>
        <w:t xml:space="preserve">Blake </w:t>
      </w:r>
      <w:r w:rsidR="008A2015">
        <w:rPr>
          <w:rFonts w:ascii="Arial" w:hAnsi="Arial" w:cs="Arial"/>
          <w:color w:val="0070C0"/>
        </w:rPr>
        <w:t xml:space="preserve">Shelide </w:t>
      </w:r>
      <w:r w:rsidR="00B069B5" w:rsidRPr="00492237">
        <w:rPr>
          <w:rFonts w:ascii="Arial" w:hAnsi="Arial" w:cs="Arial"/>
          <w:color w:val="0070C0"/>
        </w:rPr>
        <w:t>seconded.</w:t>
      </w:r>
    </w:p>
    <w:p w14:paraId="18B60D0C" w14:textId="33AE9682" w:rsidR="0088151A" w:rsidRPr="00492237" w:rsidRDefault="0088151A" w:rsidP="007E302C">
      <w:pPr>
        <w:spacing w:after="0" w:line="240" w:lineRule="auto"/>
        <w:rPr>
          <w:rFonts w:ascii="Arial" w:hAnsi="Arial" w:cs="Arial"/>
          <w:color w:val="0070C0"/>
        </w:rPr>
      </w:pPr>
      <w:r w:rsidRPr="006E114E">
        <w:rPr>
          <w:rFonts w:ascii="Arial" w:hAnsi="Arial" w:cs="Arial"/>
          <w:color w:val="0070C0"/>
        </w:rPr>
        <w:t>Vote</w:t>
      </w:r>
      <w:r w:rsidR="006E114E" w:rsidRPr="006E114E">
        <w:rPr>
          <w:rFonts w:ascii="Arial" w:hAnsi="Arial" w:cs="Arial"/>
          <w:color w:val="0070C0"/>
        </w:rPr>
        <w:t>:</w:t>
      </w:r>
      <w:r w:rsidRPr="006E114E">
        <w:rPr>
          <w:rFonts w:ascii="Arial" w:hAnsi="Arial" w:cs="Arial"/>
          <w:color w:val="0070C0"/>
        </w:rPr>
        <w:t xml:space="preserve"> </w:t>
      </w:r>
      <w:r w:rsidR="00492237" w:rsidRPr="006E114E">
        <w:rPr>
          <w:rFonts w:ascii="Arial" w:hAnsi="Arial" w:cs="Arial"/>
          <w:color w:val="0070C0"/>
        </w:rPr>
        <w:t>8-0-2</w:t>
      </w:r>
      <w:r w:rsidR="00F03EEC">
        <w:rPr>
          <w:rFonts w:ascii="Arial" w:hAnsi="Arial" w:cs="Arial"/>
          <w:color w:val="0070C0"/>
        </w:rPr>
        <w:t xml:space="preserve">, </w:t>
      </w:r>
      <w:r w:rsidR="00186CE6">
        <w:rPr>
          <w:rFonts w:ascii="Arial" w:hAnsi="Arial" w:cs="Arial"/>
          <w:color w:val="0070C0"/>
        </w:rPr>
        <w:t>Gary Klein and the c</w:t>
      </w:r>
      <w:r w:rsidR="00492237" w:rsidRPr="006E114E">
        <w:rPr>
          <w:rFonts w:ascii="Arial" w:hAnsi="Arial" w:cs="Arial"/>
          <w:color w:val="0070C0"/>
        </w:rPr>
        <w:t>hair abstained.</w:t>
      </w:r>
      <w:r w:rsidR="00492237" w:rsidRPr="00492237">
        <w:rPr>
          <w:rFonts w:ascii="Arial" w:hAnsi="Arial" w:cs="Arial"/>
          <w:color w:val="0070C0"/>
        </w:rPr>
        <w:t xml:space="preserve"> </w:t>
      </w:r>
    </w:p>
    <w:p w14:paraId="6D780AF2" w14:textId="77777777" w:rsidR="0011587B" w:rsidRDefault="0011587B" w:rsidP="007E302C">
      <w:pPr>
        <w:spacing w:after="0" w:line="240" w:lineRule="auto"/>
        <w:rPr>
          <w:rFonts w:ascii="Arial" w:hAnsi="Arial" w:cs="Arial"/>
        </w:rPr>
      </w:pPr>
    </w:p>
    <w:p w14:paraId="45E9816F" w14:textId="77777777" w:rsidR="00FF45A8" w:rsidRDefault="00FF45A8" w:rsidP="007E302C">
      <w:pPr>
        <w:spacing w:after="0" w:line="240" w:lineRule="auto"/>
        <w:rPr>
          <w:rFonts w:ascii="Arial" w:hAnsi="Arial" w:cs="Arial"/>
        </w:rPr>
      </w:pPr>
    </w:p>
    <w:p w14:paraId="5BBBFDD4" w14:textId="73ADA9ED" w:rsidR="00FF45A8" w:rsidRDefault="00FF45A8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F45A8">
        <w:rPr>
          <w:rFonts w:ascii="Arial" w:hAnsi="Arial" w:cs="Arial"/>
          <w:b/>
          <w:bCs/>
        </w:rPr>
        <w:t>Old Business</w:t>
      </w:r>
      <w:r>
        <w:rPr>
          <w:rFonts w:ascii="Arial" w:hAnsi="Arial" w:cs="Arial"/>
        </w:rPr>
        <w:t xml:space="preserve"> - none</w:t>
      </w:r>
    </w:p>
    <w:p w14:paraId="3022A293" w14:textId="77777777" w:rsidR="00F571DC" w:rsidRDefault="00F571DC" w:rsidP="007E302C">
      <w:pPr>
        <w:spacing w:after="0" w:line="240" w:lineRule="auto"/>
        <w:rPr>
          <w:rFonts w:ascii="Arial" w:hAnsi="Arial" w:cs="Arial"/>
        </w:rPr>
      </w:pPr>
    </w:p>
    <w:p w14:paraId="3E327187" w14:textId="3B2D898F" w:rsidR="00AA0A52" w:rsidRDefault="00D46F4B" w:rsidP="00E032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AA0A52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Review and possibly vote on the following public comments</w:t>
      </w:r>
    </w:p>
    <w:tbl>
      <w:tblPr>
        <w:tblW w:w="13020" w:type="dxa"/>
        <w:tblInd w:w="-635" w:type="dxa"/>
        <w:tblLook w:val="04A0" w:firstRow="1" w:lastRow="0" w:firstColumn="1" w:lastColumn="0" w:noHBand="0" w:noVBand="1"/>
      </w:tblPr>
      <w:tblGrid>
        <w:gridCol w:w="1700"/>
        <w:gridCol w:w="2020"/>
        <w:gridCol w:w="3220"/>
        <w:gridCol w:w="1700"/>
        <w:gridCol w:w="2040"/>
        <w:gridCol w:w="2340"/>
      </w:tblGrid>
      <w:tr w:rsidR="007576D5" w:rsidRPr="007576D5" w14:paraId="6DE39089" w14:textId="77777777" w:rsidTr="00226EF6">
        <w:trPr>
          <w:gridAfter w:val="1"/>
          <w:wAfter w:w="2340" w:type="dxa"/>
          <w:trHeight w:val="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326" w14:textId="77777777" w:rsidR="007576D5" w:rsidRPr="007576D5" w:rsidRDefault="007576D5" w:rsidP="00757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76D5">
              <w:rPr>
                <w:rFonts w:ascii="Arial" w:eastAsia="Times New Roman" w:hAnsi="Arial" w:cs="Arial"/>
                <w:b/>
                <w:bCs/>
                <w:color w:val="000000"/>
              </w:rPr>
              <w:t>Proposal Number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B90" w14:textId="77777777" w:rsidR="007576D5" w:rsidRPr="007576D5" w:rsidRDefault="007576D5" w:rsidP="00757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76D5">
              <w:rPr>
                <w:rFonts w:ascii="Arial" w:eastAsia="Times New Roman" w:hAnsi="Arial" w:cs="Arial"/>
                <w:b/>
                <w:bCs/>
                <w:color w:val="000000"/>
              </w:rPr>
              <w:t>Code Section(s)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D73" w14:textId="77777777" w:rsidR="007576D5" w:rsidRPr="007576D5" w:rsidRDefault="007576D5" w:rsidP="00757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76D5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B41" w14:textId="77777777" w:rsidR="007576D5" w:rsidRPr="007576D5" w:rsidRDefault="007576D5" w:rsidP="00757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76D5">
              <w:rPr>
                <w:rFonts w:ascii="Arial" w:eastAsia="Times New Roman" w:hAnsi="Arial" w:cs="Arial"/>
                <w:b/>
                <w:bCs/>
                <w:color w:val="000000"/>
              </w:rPr>
              <w:t>proponent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21D" w14:textId="77777777" w:rsidR="007576D5" w:rsidRPr="007576D5" w:rsidRDefault="007576D5" w:rsidP="00757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76D5">
              <w:rPr>
                <w:rFonts w:ascii="Arial" w:eastAsia="Times New Roman" w:hAnsi="Arial" w:cs="Arial"/>
                <w:b/>
                <w:bCs/>
                <w:color w:val="000000"/>
              </w:rPr>
              <w:t>Subcommittee Member Lead</w:t>
            </w:r>
          </w:p>
        </w:tc>
      </w:tr>
      <w:tr w:rsidR="00226EF6" w:rsidRPr="007576D5" w14:paraId="158693E9" w14:textId="513FB5F7" w:rsidTr="00226EF6">
        <w:trPr>
          <w:trHeight w:val="4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D4CD" w14:textId="41131FF4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CED1-178-22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B316" w14:textId="15BDADA2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C409.1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1B26" w14:textId="28BAD919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Deletion of TSPR Section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5792" w14:textId="2327653B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Ted Williams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2EB" w14:textId="39635769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Blake Shelide</w:t>
            </w:r>
          </w:p>
        </w:tc>
        <w:tc>
          <w:tcPr>
            <w:tcW w:w="2340" w:type="dxa"/>
            <w:vAlign w:val="center"/>
          </w:tcPr>
          <w:p w14:paraId="14349A60" w14:textId="4A47B604" w:rsidR="00226EF6" w:rsidRPr="007576D5" w:rsidRDefault="00226EF6" w:rsidP="00226EF6"/>
        </w:tc>
      </w:tr>
      <w:tr w:rsidR="00226EF6" w:rsidRPr="007576D5" w14:paraId="38502A60" w14:textId="7EC269AF" w:rsidTr="00226EF6">
        <w:trPr>
          <w:trHeight w:val="4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343F" w14:textId="31A7B76B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CED1-179-22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2941" w14:textId="0A345240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CE101.1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90AE" w14:textId="14441494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Deletion of Appendix 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CF9" w14:textId="12D63581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Ted Williams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7661" w14:textId="3ECF5122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Blake Shelide</w:t>
            </w:r>
          </w:p>
        </w:tc>
        <w:tc>
          <w:tcPr>
            <w:tcW w:w="2340" w:type="dxa"/>
            <w:vAlign w:val="center"/>
          </w:tcPr>
          <w:p w14:paraId="035D6992" w14:textId="710790B7" w:rsidR="00226EF6" w:rsidRPr="007576D5" w:rsidRDefault="00226EF6" w:rsidP="00226EF6"/>
        </w:tc>
      </w:tr>
      <w:tr w:rsidR="00226EF6" w:rsidRPr="007576D5" w14:paraId="766FC8DC" w14:textId="77777777" w:rsidTr="00226EF6">
        <w:trPr>
          <w:gridAfter w:val="1"/>
          <w:wAfter w:w="2340" w:type="dxa"/>
          <w:trHeight w:val="4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BFC" w14:textId="7777777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76D5">
              <w:rPr>
                <w:rFonts w:ascii="Arial" w:eastAsia="Times New Roman" w:hAnsi="Arial" w:cs="Arial"/>
                <w:color w:val="000000"/>
              </w:rPr>
              <w:t>CED1-152-22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1E6" w14:textId="7777777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76D5">
              <w:rPr>
                <w:rFonts w:ascii="Arial" w:eastAsia="Times New Roman" w:hAnsi="Arial" w:cs="Arial"/>
                <w:color w:val="000000"/>
              </w:rPr>
              <w:t>C202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5BE" w14:textId="7777777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76D5">
              <w:rPr>
                <w:rFonts w:ascii="Arial" w:eastAsia="Times New Roman" w:hAnsi="Arial" w:cs="Arial"/>
                <w:color w:val="000000"/>
              </w:rPr>
              <w:t>DOAS definition correction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4E9" w14:textId="7777777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76D5">
              <w:rPr>
                <w:rFonts w:ascii="Arial" w:eastAsia="Times New Roman" w:hAnsi="Arial" w:cs="Arial"/>
                <w:color w:val="000000"/>
              </w:rPr>
              <w:t>Nicholas O'Neil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526" w14:textId="7777777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76D5">
              <w:rPr>
                <w:rFonts w:ascii="Arial" w:eastAsia="Times New Roman" w:hAnsi="Arial" w:cs="Arial"/>
                <w:color w:val="000000"/>
              </w:rPr>
              <w:t>John Bade</w:t>
            </w:r>
          </w:p>
        </w:tc>
      </w:tr>
      <w:tr w:rsidR="00226EF6" w:rsidRPr="007576D5" w14:paraId="5D9A2A52" w14:textId="7BDB2D4A" w:rsidTr="00D31DCA">
        <w:trPr>
          <w:trHeight w:val="43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99C2" w14:textId="26A6E378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CED1-172-22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6871" w14:textId="6B712E62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C406.2 Table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D09" w14:textId="700D63DA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W09 SHW flow adjustments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8EC6" w14:textId="4CBCA4F2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Reid Hart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06DD" w14:textId="7C10B06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Dan Nall, Chris Perry, Doug Maddox, Gary Klein</w:t>
            </w:r>
          </w:p>
        </w:tc>
        <w:tc>
          <w:tcPr>
            <w:tcW w:w="2340" w:type="dxa"/>
            <w:vAlign w:val="center"/>
          </w:tcPr>
          <w:p w14:paraId="22656380" w14:textId="2D696352" w:rsidR="00226EF6" w:rsidRPr="007576D5" w:rsidRDefault="00226EF6" w:rsidP="00226EF6"/>
        </w:tc>
      </w:tr>
      <w:tr w:rsidR="00226EF6" w:rsidRPr="007576D5" w14:paraId="4D511A39" w14:textId="35372861" w:rsidTr="00D31DCA">
        <w:trPr>
          <w:trHeight w:val="43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640D" w14:textId="5ACAEF9F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CED1-173-22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45E0" w14:textId="36578C5E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C406.2.2.5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85A8" w14:textId="57B0B150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H05 DOAS energy credit clarification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4B5B" w14:textId="308F28A0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Reid Hart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D49" w14:textId="7F163E70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 xml:space="preserve">Dan Nall, Chris Perry, Doug Maddox, Gary Klein, , Laura </w:t>
            </w:r>
            <w:proofErr w:type="spellStart"/>
            <w:r w:rsidRPr="007E555C">
              <w:rPr>
                <w:rFonts w:ascii="Arial" w:eastAsia="Times New Roman" w:hAnsi="Arial" w:cs="Arial"/>
                <w:color w:val="000000"/>
              </w:rPr>
              <w:t>Petrilloh</w:t>
            </w:r>
            <w:proofErr w:type="spellEnd"/>
            <w:r w:rsidRPr="007E555C">
              <w:rPr>
                <w:rFonts w:ascii="Arial" w:eastAsia="Times New Roman" w:hAnsi="Arial" w:cs="Arial"/>
                <w:color w:val="000000"/>
              </w:rPr>
              <w:t xml:space="preserve"> Groh</w:t>
            </w:r>
          </w:p>
        </w:tc>
        <w:tc>
          <w:tcPr>
            <w:tcW w:w="2340" w:type="dxa"/>
            <w:vAlign w:val="center"/>
          </w:tcPr>
          <w:p w14:paraId="2014D8B9" w14:textId="3F140ABE" w:rsidR="00226EF6" w:rsidRPr="007576D5" w:rsidRDefault="00226EF6" w:rsidP="00226EF6"/>
        </w:tc>
      </w:tr>
      <w:tr w:rsidR="00226EF6" w:rsidRPr="007576D5" w14:paraId="1AC94783" w14:textId="583223E3" w:rsidTr="00D31DCA">
        <w:trPr>
          <w:trHeight w:val="43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D918" w14:textId="4F6A4CF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CED1-174-22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4623" w14:textId="3C178389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C406.2.3.2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6D15" w14:textId="6D1DF682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W05 Point of use water heaters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733A" w14:textId="3186CDF7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Reid Hart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58B" w14:textId="1B985692" w:rsidR="00226EF6" w:rsidRPr="007576D5" w:rsidRDefault="00226EF6" w:rsidP="00226E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Dan Nall, Chris Perry, Doug Maddox, Gary Klein</w:t>
            </w:r>
          </w:p>
        </w:tc>
        <w:tc>
          <w:tcPr>
            <w:tcW w:w="2340" w:type="dxa"/>
            <w:vAlign w:val="center"/>
          </w:tcPr>
          <w:p w14:paraId="16978F8A" w14:textId="7EECFF93" w:rsidR="00226EF6" w:rsidRPr="007576D5" w:rsidRDefault="00226EF6" w:rsidP="00226EF6"/>
        </w:tc>
      </w:tr>
      <w:tr w:rsidR="00213DB0" w:rsidRPr="007576D5" w14:paraId="0B7C0D61" w14:textId="437D6453" w:rsidTr="00EE3699">
        <w:trPr>
          <w:trHeight w:val="43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210B" w14:textId="6126A371" w:rsidR="00213DB0" w:rsidRPr="007576D5" w:rsidRDefault="00213DB0" w:rsidP="00213D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CED1-176-22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6A8D" w14:textId="22591CF7" w:rsidR="00213DB0" w:rsidRPr="007576D5" w:rsidRDefault="00213DB0" w:rsidP="00213D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C406.3.7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8EF8" w14:textId="4FB8ED52" w:rsidR="00213DB0" w:rsidRPr="007576D5" w:rsidRDefault="00213DB0" w:rsidP="00213D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G06 SHW demand response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A194" w14:textId="04754879" w:rsidR="00213DB0" w:rsidRPr="007576D5" w:rsidRDefault="00213DB0" w:rsidP="00213D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Reid Hart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6A4E" w14:textId="2269E9BB" w:rsidR="00213DB0" w:rsidRPr="007576D5" w:rsidRDefault="00213DB0" w:rsidP="00213D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Dan Nall, Chris Perry, Doug Maddox, Gary Klein</w:t>
            </w:r>
          </w:p>
        </w:tc>
        <w:tc>
          <w:tcPr>
            <w:tcW w:w="2340" w:type="dxa"/>
            <w:vAlign w:val="center"/>
          </w:tcPr>
          <w:p w14:paraId="3C7EA256" w14:textId="54385F02" w:rsidR="00213DB0" w:rsidRPr="007576D5" w:rsidRDefault="00213DB0" w:rsidP="00213DB0">
            <w:r>
              <w:rPr>
                <w:rFonts w:ascii="Arial" w:eastAsia="Times New Roman" w:hAnsi="Arial" w:cs="Arial"/>
                <w:color w:val="000000"/>
              </w:rPr>
              <w:t>12-Jan</w:t>
            </w:r>
          </w:p>
        </w:tc>
      </w:tr>
      <w:tr w:rsidR="00985DDF" w:rsidRPr="007576D5" w14:paraId="7581CB1C" w14:textId="5D162687" w:rsidTr="001C4E2A">
        <w:trPr>
          <w:trHeight w:val="43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E9F4" w14:textId="2A32430D" w:rsidR="00985DDF" w:rsidRPr="007576D5" w:rsidRDefault="00985DDF" w:rsidP="00985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CED1-165-22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F375" w14:textId="65430CA2" w:rsidR="00985DDF" w:rsidRPr="007576D5" w:rsidRDefault="00985DDF" w:rsidP="00985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C403.7.1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A3B9" w14:textId="5848848F" w:rsidR="00985DDF" w:rsidRPr="007576D5" w:rsidRDefault="00985DDF" w:rsidP="00985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Demand control ventilation exception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D058" w14:textId="71123664" w:rsidR="00985DDF" w:rsidRPr="007576D5" w:rsidRDefault="00985DDF" w:rsidP="00985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Thomas Nagy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752B" w14:textId="62BD8F5D" w:rsidR="00985DDF" w:rsidRPr="007576D5" w:rsidRDefault="00985DDF" w:rsidP="00985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Doug Maddox/ Michael Tillou</w:t>
            </w:r>
          </w:p>
        </w:tc>
        <w:tc>
          <w:tcPr>
            <w:tcW w:w="2340" w:type="dxa"/>
            <w:vAlign w:val="center"/>
          </w:tcPr>
          <w:p w14:paraId="35D0E6C7" w14:textId="1D31D880" w:rsidR="00985DDF" w:rsidRPr="007576D5" w:rsidRDefault="00985DDF" w:rsidP="00985DDF">
            <w:r>
              <w:rPr>
                <w:rFonts w:ascii="Arial" w:eastAsia="Times New Roman" w:hAnsi="Arial" w:cs="Arial"/>
                <w:color w:val="000000"/>
              </w:rPr>
              <w:t>12-Jan Talked to commenter. Circulating around PNNL</w:t>
            </w:r>
          </w:p>
        </w:tc>
      </w:tr>
    </w:tbl>
    <w:p w14:paraId="07A60BEC" w14:textId="77777777" w:rsidR="00492237" w:rsidRDefault="00492237" w:rsidP="007E302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C8C994" w14:textId="1E5385F9" w:rsidR="00564189" w:rsidRDefault="00492237" w:rsidP="007E302C">
      <w:pPr>
        <w:spacing w:after="0" w:line="240" w:lineRule="auto"/>
        <w:rPr>
          <w:rFonts w:ascii="Arial" w:eastAsia="Times New Roman" w:hAnsi="Arial" w:cs="Arial"/>
          <w:b/>
          <w:bCs/>
          <w:color w:val="0070C0"/>
        </w:rPr>
      </w:pPr>
      <w:r w:rsidRPr="009F3AB3">
        <w:rPr>
          <w:rFonts w:ascii="Arial" w:eastAsia="Times New Roman" w:hAnsi="Arial" w:cs="Arial"/>
          <w:b/>
          <w:bCs/>
          <w:color w:val="0070C0"/>
        </w:rPr>
        <w:t>CED1-178-22</w:t>
      </w:r>
    </w:p>
    <w:p w14:paraId="72DDC6C6" w14:textId="77777777" w:rsidR="001D62F8" w:rsidRDefault="001D62F8" w:rsidP="007E302C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05476C2A" w14:textId="3B958A0C" w:rsidR="009F3AB3" w:rsidRDefault="00CA53B7" w:rsidP="007E302C">
      <w:pPr>
        <w:spacing w:after="0" w:line="240" w:lineRule="auto"/>
        <w:rPr>
          <w:rFonts w:ascii="Arial" w:eastAsia="Times New Roman" w:hAnsi="Arial" w:cs="Arial"/>
          <w:color w:val="0070C0"/>
        </w:rPr>
      </w:pPr>
      <w:r w:rsidRPr="00CA53B7">
        <w:rPr>
          <w:rFonts w:ascii="Arial" w:eastAsia="Times New Roman" w:hAnsi="Arial" w:cs="Arial"/>
          <w:color w:val="0070C0"/>
        </w:rPr>
        <w:t>Ted Williams</w:t>
      </w:r>
    </w:p>
    <w:p w14:paraId="21E6260B" w14:textId="56131AA3" w:rsidR="00CA53B7" w:rsidRDefault="00E86010" w:rsidP="00CA53B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The proposals, CED1-178 and CED1-179,</w:t>
      </w:r>
      <w:r w:rsidR="002E116F">
        <w:rPr>
          <w:rFonts w:ascii="Arial" w:eastAsia="Times New Roman" w:hAnsi="Arial" w:cs="Arial"/>
          <w:color w:val="0070C0"/>
        </w:rPr>
        <w:t xml:space="preserve"> </w:t>
      </w:r>
      <w:r>
        <w:rPr>
          <w:rFonts w:ascii="Arial" w:eastAsia="Times New Roman" w:hAnsi="Arial" w:cs="Arial"/>
          <w:color w:val="0070C0"/>
        </w:rPr>
        <w:t xml:space="preserve">do not </w:t>
      </w:r>
      <w:r w:rsidR="00CA53B7">
        <w:rPr>
          <w:rFonts w:ascii="Arial" w:eastAsia="Times New Roman" w:hAnsi="Arial" w:cs="Arial"/>
          <w:color w:val="0070C0"/>
        </w:rPr>
        <w:t>include</w:t>
      </w:r>
      <w:r w:rsidR="00FF4282">
        <w:rPr>
          <w:rFonts w:ascii="Arial" w:eastAsia="Times New Roman" w:hAnsi="Arial" w:cs="Arial"/>
          <w:color w:val="0070C0"/>
        </w:rPr>
        <w:t xml:space="preserve"> the</w:t>
      </w:r>
      <w:r w:rsidR="00CA53B7">
        <w:rPr>
          <w:rFonts w:ascii="Arial" w:eastAsia="Times New Roman" w:hAnsi="Arial" w:cs="Arial"/>
          <w:color w:val="0070C0"/>
        </w:rPr>
        <w:t xml:space="preserve"> TSPR approach</w:t>
      </w:r>
      <w:r w:rsidR="00F12B16">
        <w:rPr>
          <w:rFonts w:ascii="Arial" w:eastAsia="Times New Roman" w:hAnsi="Arial" w:cs="Arial"/>
          <w:color w:val="0070C0"/>
        </w:rPr>
        <w:t xml:space="preserve"> at the</w:t>
      </w:r>
      <w:r w:rsidR="00CA53B7">
        <w:rPr>
          <w:rFonts w:ascii="Arial" w:eastAsia="Times New Roman" w:hAnsi="Arial" w:cs="Arial"/>
          <w:color w:val="0070C0"/>
        </w:rPr>
        <w:t xml:space="preserve"> IECC </w:t>
      </w:r>
      <w:r w:rsidR="00FD342A">
        <w:rPr>
          <w:rFonts w:ascii="Arial" w:eastAsia="Times New Roman" w:hAnsi="Arial" w:cs="Arial"/>
          <w:color w:val="0070C0"/>
        </w:rPr>
        <w:t>currently</w:t>
      </w:r>
      <w:r w:rsidR="00CE3E7F">
        <w:rPr>
          <w:rFonts w:ascii="Arial" w:eastAsia="Times New Roman" w:hAnsi="Arial" w:cs="Arial"/>
          <w:color w:val="0070C0"/>
        </w:rPr>
        <w:t xml:space="preserve">. </w:t>
      </w:r>
    </w:p>
    <w:p w14:paraId="07913F10" w14:textId="7B968A14" w:rsidR="00AF6A56" w:rsidRDefault="006935A9" w:rsidP="00CA53B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The work was done </w:t>
      </w:r>
      <w:r w:rsidR="00C3439D">
        <w:rPr>
          <w:rFonts w:ascii="Arial" w:eastAsia="Times New Roman" w:hAnsi="Arial" w:cs="Arial"/>
          <w:color w:val="0070C0"/>
        </w:rPr>
        <w:t>a</w:t>
      </w:r>
      <w:r>
        <w:rPr>
          <w:rFonts w:ascii="Arial" w:eastAsia="Times New Roman" w:hAnsi="Arial" w:cs="Arial"/>
          <w:color w:val="0070C0"/>
        </w:rPr>
        <w:t>d</w:t>
      </w:r>
      <w:r w:rsidR="00662CE3">
        <w:rPr>
          <w:rFonts w:ascii="Arial" w:eastAsia="Times New Roman" w:hAnsi="Arial" w:cs="Arial"/>
          <w:color w:val="0070C0"/>
        </w:rPr>
        <w:t xml:space="preserve"> </w:t>
      </w:r>
      <w:r>
        <w:rPr>
          <w:rFonts w:ascii="Arial" w:eastAsia="Times New Roman" w:hAnsi="Arial" w:cs="Arial"/>
          <w:color w:val="0070C0"/>
        </w:rPr>
        <w:t xml:space="preserve">hoc and </w:t>
      </w:r>
      <w:r w:rsidR="00BE08D7">
        <w:rPr>
          <w:rFonts w:ascii="Arial" w:eastAsia="Times New Roman" w:hAnsi="Arial" w:cs="Arial"/>
          <w:color w:val="0070C0"/>
        </w:rPr>
        <w:t>was</w:t>
      </w:r>
      <w:r w:rsidR="00DF18D0">
        <w:rPr>
          <w:rFonts w:ascii="Arial" w:eastAsia="Times New Roman" w:hAnsi="Arial" w:cs="Arial"/>
          <w:color w:val="0070C0"/>
        </w:rPr>
        <w:t xml:space="preserve"> supported by analysis.</w:t>
      </w:r>
      <w:r w:rsidR="001066E2">
        <w:rPr>
          <w:rFonts w:ascii="Arial" w:eastAsia="Times New Roman" w:hAnsi="Arial" w:cs="Arial"/>
          <w:color w:val="0070C0"/>
        </w:rPr>
        <w:t xml:space="preserve"> </w:t>
      </w:r>
    </w:p>
    <w:p w14:paraId="72D1D346" w14:textId="2974F96B" w:rsidR="00810BBE" w:rsidRDefault="00CE3E7F" w:rsidP="00CA53B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The analysis is not as transparent as it should be. </w:t>
      </w:r>
    </w:p>
    <w:p w14:paraId="56E9F996" w14:textId="35A2C754" w:rsidR="00CE3E7F" w:rsidRDefault="00CE3E7F" w:rsidP="00CA53B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The requirements </w:t>
      </w:r>
      <w:r w:rsidR="00A61C93">
        <w:rPr>
          <w:rFonts w:ascii="Arial" w:eastAsia="Times New Roman" w:hAnsi="Arial" w:cs="Arial"/>
          <w:color w:val="0070C0"/>
        </w:rPr>
        <w:t xml:space="preserve">collectively </w:t>
      </w:r>
      <w:r w:rsidR="00BE08D7">
        <w:rPr>
          <w:rFonts w:ascii="Arial" w:eastAsia="Times New Roman" w:hAnsi="Arial" w:cs="Arial"/>
          <w:color w:val="0070C0"/>
        </w:rPr>
        <w:t>or</w:t>
      </w:r>
      <w:r w:rsidR="00A61C93">
        <w:rPr>
          <w:rFonts w:ascii="Arial" w:eastAsia="Times New Roman" w:hAnsi="Arial" w:cs="Arial"/>
          <w:color w:val="0070C0"/>
        </w:rPr>
        <w:t xml:space="preserve"> </w:t>
      </w:r>
      <w:r w:rsidR="0052551B">
        <w:rPr>
          <w:rFonts w:ascii="Arial" w:eastAsia="Times New Roman" w:hAnsi="Arial" w:cs="Arial"/>
          <w:color w:val="0070C0"/>
        </w:rPr>
        <w:t>individually are</w:t>
      </w:r>
      <w:r w:rsidR="002757B0">
        <w:rPr>
          <w:rFonts w:ascii="Arial" w:eastAsia="Times New Roman" w:hAnsi="Arial" w:cs="Arial"/>
          <w:color w:val="0070C0"/>
        </w:rPr>
        <w:t xml:space="preserve"> not </w:t>
      </w:r>
      <w:r>
        <w:rPr>
          <w:rFonts w:ascii="Arial" w:eastAsia="Times New Roman" w:hAnsi="Arial" w:cs="Arial"/>
          <w:color w:val="0070C0"/>
        </w:rPr>
        <w:t xml:space="preserve">economically justified by the building owner. </w:t>
      </w:r>
    </w:p>
    <w:p w14:paraId="0BC90CBC" w14:textId="78BDB4BA" w:rsidR="00CE3E7F" w:rsidRDefault="00CE3E7F" w:rsidP="00CA53B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It’s a creative </w:t>
      </w:r>
      <w:r w:rsidR="00267B99">
        <w:rPr>
          <w:rFonts w:ascii="Arial" w:eastAsia="Times New Roman" w:hAnsi="Arial" w:cs="Arial"/>
          <w:color w:val="0070C0"/>
        </w:rPr>
        <w:t>approach but</w:t>
      </w:r>
      <w:r w:rsidR="00610EE6">
        <w:rPr>
          <w:rFonts w:ascii="Arial" w:eastAsia="Times New Roman" w:hAnsi="Arial" w:cs="Arial"/>
          <w:color w:val="0070C0"/>
        </w:rPr>
        <w:t xml:space="preserve"> can be extremely burdensome. </w:t>
      </w:r>
    </w:p>
    <w:p w14:paraId="34C151E2" w14:textId="77777777" w:rsidR="00662CE3" w:rsidRDefault="00662CE3" w:rsidP="00610EE6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332ED11D" w14:textId="7011AB63" w:rsidR="00610EE6" w:rsidRDefault="001F41A9" w:rsidP="00610EE6">
      <w:p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Dick Lord (Carrier)</w:t>
      </w:r>
    </w:p>
    <w:p w14:paraId="6E1FFB96" w14:textId="78192EA4" w:rsidR="00610EE6" w:rsidRDefault="00610EE6" w:rsidP="005C75E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5C75EA">
        <w:rPr>
          <w:rFonts w:ascii="Arial" w:eastAsia="Times New Roman" w:hAnsi="Arial" w:cs="Arial"/>
          <w:color w:val="0070C0"/>
        </w:rPr>
        <w:t>It’s an option</w:t>
      </w:r>
      <w:r w:rsidR="00D46DEB">
        <w:rPr>
          <w:rFonts w:ascii="Arial" w:eastAsia="Times New Roman" w:hAnsi="Arial" w:cs="Arial"/>
          <w:color w:val="0070C0"/>
        </w:rPr>
        <w:t>, and u</w:t>
      </w:r>
      <w:r w:rsidR="005C75EA" w:rsidRPr="005C75EA">
        <w:rPr>
          <w:rFonts w:ascii="Arial" w:eastAsia="Times New Roman" w:hAnsi="Arial" w:cs="Arial"/>
          <w:color w:val="0070C0"/>
        </w:rPr>
        <w:t>sers d</w:t>
      </w:r>
      <w:r w:rsidRPr="005C75EA">
        <w:rPr>
          <w:rFonts w:ascii="Arial" w:eastAsia="Times New Roman" w:hAnsi="Arial" w:cs="Arial"/>
          <w:color w:val="0070C0"/>
        </w:rPr>
        <w:t xml:space="preserve">on’t have to do it. </w:t>
      </w:r>
    </w:p>
    <w:p w14:paraId="791F4CD9" w14:textId="0E16B087" w:rsidR="00D434CB" w:rsidRPr="005C75EA" w:rsidRDefault="00D434CB" w:rsidP="005C75E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Have some </w:t>
      </w:r>
      <w:r w:rsidR="003061D7">
        <w:rPr>
          <w:rFonts w:ascii="Arial" w:eastAsia="Times New Roman" w:hAnsi="Arial" w:cs="Arial"/>
          <w:color w:val="0070C0"/>
        </w:rPr>
        <w:t>concerns</w:t>
      </w:r>
      <w:r>
        <w:rPr>
          <w:rFonts w:ascii="Arial" w:eastAsia="Times New Roman" w:hAnsi="Arial" w:cs="Arial"/>
          <w:color w:val="0070C0"/>
        </w:rPr>
        <w:t xml:space="preserve"> with TSPR </w:t>
      </w:r>
      <w:r w:rsidR="00CB421A">
        <w:rPr>
          <w:rFonts w:ascii="Arial" w:eastAsia="Times New Roman" w:hAnsi="Arial" w:cs="Arial"/>
          <w:color w:val="0070C0"/>
        </w:rPr>
        <w:t>as</w:t>
      </w:r>
      <w:r w:rsidR="00994AFB">
        <w:rPr>
          <w:rFonts w:ascii="Arial" w:eastAsia="Times New Roman" w:hAnsi="Arial" w:cs="Arial"/>
          <w:color w:val="0070C0"/>
        </w:rPr>
        <w:t xml:space="preserve"> underlying modeling </w:t>
      </w:r>
      <w:r w:rsidR="003061D7">
        <w:rPr>
          <w:rFonts w:ascii="Arial" w:eastAsia="Times New Roman" w:hAnsi="Arial" w:cs="Arial"/>
          <w:color w:val="0070C0"/>
        </w:rPr>
        <w:t xml:space="preserve">may be flawed. </w:t>
      </w:r>
    </w:p>
    <w:p w14:paraId="7B368218" w14:textId="77777777" w:rsidR="005C75EA" w:rsidRDefault="005C75EA" w:rsidP="00610EE6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1D1E2F29" w14:textId="7BAA2DBE" w:rsidR="008E226E" w:rsidRDefault="008E226E" w:rsidP="00610EE6">
      <w:p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Ted</w:t>
      </w:r>
      <w:r w:rsidR="00D46DEB">
        <w:rPr>
          <w:rFonts w:ascii="Arial" w:eastAsia="Times New Roman" w:hAnsi="Arial" w:cs="Arial"/>
          <w:color w:val="0070C0"/>
        </w:rPr>
        <w:t xml:space="preserve"> Williams</w:t>
      </w:r>
    </w:p>
    <w:p w14:paraId="7C5D803E" w14:textId="66BD2688" w:rsidR="008E226E" w:rsidRDefault="008E226E" w:rsidP="00D46DE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D46DEB">
        <w:rPr>
          <w:rFonts w:ascii="Arial" w:eastAsia="Times New Roman" w:hAnsi="Arial" w:cs="Arial"/>
          <w:color w:val="0070C0"/>
        </w:rPr>
        <w:t xml:space="preserve">It’s an option in a modeling code. It might </w:t>
      </w:r>
      <w:r w:rsidR="00281701">
        <w:rPr>
          <w:rFonts w:ascii="Arial" w:eastAsia="Times New Roman" w:hAnsi="Arial" w:cs="Arial"/>
          <w:color w:val="0070C0"/>
        </w:rPr>
        <w:t xml:space="preserve">be implemented as </w:t>
      </w:r>
      <w:r w:rsidR="00CB421A">
        <w:rPr>
          <w:rFonts w:ascii="Arial" w:eastAsia="Times New Roman" w:hAnsi="Arial" w:cs="Arial"/>
          <w:color w:val="0070C0"/>
        </w:rPr>
        <w:t xml:space="preserve">adopting </w:t>
      </w:r>
      <w:r w:rsidR="00CB421A" w:rsidRPr="00D46DEB">
        <w:rPr>
          <w:rFonts w:ascii="Arial" w:eastAsia="Times New Roman" w:hAnsi="Arial" w:cs="Arial"/>
          <w:color w:val="0070C0"/>
        </w:rPr>
        <w:t>a</w:t>
      </w:r>
      <w:r w:rsidR="001F5C74" w:rsidRPr="00D46DEB">
        <w:rPr>
          <w:rFonts w:ascii="Arial" w:eastAsia="Times New Roman" w:hAnsi="Arial" w:cs="Arial"/>
          <w:color w:val="0070C0"/>
        </w:rPr>
        <w:t xml:space="preserve"> code</w:t>
      </w:r>
    </w:p>
    <w:p w14:paraId="1F68EA26" w14:textId="48020EA2" w:rsidR="0009748C" w:rsidRPr="0047700F" w:rsidRDefault="0047700F" w:rsidP="00D46DE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hAnsi="Arial" w:cs="Arial"/>
          <w:color w:val="0070C0"/>
        </w:rPr>
        <w:t>I</w:t>
      </w:r>
      <w:r w:rsidR="0009748C" w:rsidRPr="007F43FB">
        <w:rPr>
          <w:rFonts w:ascii="Arial" w:hAnsi="Arial" w:cs="Arial"/>
          <w:color w:val="0070C0"/>
        </w:rPr>
        <w:t>t's in a requirement section of code</w:t>
      </w:r>
      <w:r>
        <w:rPr>
          <w:rFonts w:ascii="Arial" w:hAnsi="Arial" w:cs="Arial"/>
          <w:color w:val="0070C0"/>
        </w:rPr>
        <w:t>. I</w:t>
      </w:r>
      <w:r w:rsidR="0009748C" w:rsidRPr="007F43FB">
        <w:rPr>
          <w:rFonts w:ascii="Arial" w:hAnsi="Arial" w:cs="Arial"/>
          <w:color w:val="0070C0"/>
        </w:rPr>
        <w:t>t might change at a local jurisdiction</w:t>
      </w:r>
      <w:r>
        <w:rPr>
          <w:rFonts w:ascii="Arial" w:hAnsi="Arial" w:cs="Arial"/>
          <w:color w:val="0070C0"/>
        </w:rPr>
        <w:t>.</w:t>
      </w:r>
    </w:p>
    <w:p w14:paraId="11F83D10" w14:textId="77777777" w:rsidR="0047700F" w:rsidRPr="00D46DEB" w:rsidRDefault="0047700F" w:rsidP="0047700F">
      <w:pPr>
        <w:pStyle w:val="ListParagraph"/>
        <w:spacing w:after="0" w:line="240" w:lineRule="auto"/>
        <w:rPr>
          <w:rFonts w:ascii="Arial" w:eastAsia="Times New Roman" w:hAnsi="Arial" w:cs="Arial"/>
          <w:color w:val="0070C0"/>
        </w:rPr>
      </w:pPr>
    </w:p>
    <w:p w14:paraId="479CC2C8" w14:textId="258EBEF8" w:rsidR="0009748C" w:rsidRDefault="00E853D2" w:rsidP="00610EE6">
      <w:p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Laura Petrillo-Groh (AHRI)</w:t>
      </w:r>
    </w:p>
    <w:p w14:paraId="3F828959" w14:textId="124E517E" w:rsidR="001F5C74" w:rsidRDefault="001F5C74" w:rsidP="0047700F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eastAsia="Times New Roman" w:hAnsi="Arial" w:cs="Arial"/>
          <w:color w:val="0070C0"/>
        </w:rPr>
      </w:pPr>
      <w:r w:rsidRPr="0047700F">
        <w:rPr>
          <w:rFonts w:ascii="Arial" w:eastAsia="Times New Roman" w:hAnsi="Arial" w:cs="Arial"/>
          <w:color w:val="0070C0"/>
        </w:rPr>
        <w:t xml:space="preserve">Worked </w:t>
      </w:r>
      <w:r w:rsidR="00267B99" w:rsidRPr="0047700F">
        <w:rPr>
          <w:rFonts w:ascii="Arial" w:eastAsia="Times New Roman" w:hAnsi="Arial" w:cs="Arial"/>
          <w:color w:val="0070C0"/>
        </w:rPr>
        <w:t>closely</w:t>
      </w:r>
      <w:r w:rsidRPr="0047700F">
        <w:rPr>
          <w:rFonts w:ascii="Arial" w:eastAsia="Times New Roman" w:hAnsi="Arial" w:cs="Arial"/>
          <w:color w:val="0070C0"/>
        </w:rPr>
        <w:t xml:space="preserve"> with Reid and his team</w:t>
      </w:r>
      <w:r w:rsidR="004D5C75" w:rsidRPr="004D5C75">
        <w:rPr>
          <w:rFonts w:ascii="Arial" w:hAnsi="Arial" w:cs="Arial"/>
          <w:color w:val="0070C0"/>
        </w:rPr>
        <w:t xml:space="preserve"> </w:t>
      </w:r>
      <w:r w:rsidR="004D5C75" w:rsidRPr="007F43FB">
        <w:rPr>
          <w:rFonts w:ascii="Arial" w:hAnsi="Arial" w:cs="Arial"/>
          <w:color w:val="0070C0"/>
        </w:rPr>
        <w:t xml:space="preserve">to examine products and </w:t>
      </w:r>
      <w:r w:rsidR="004F767B">
        <w:rPr>
          <w:rFonts w:ascii="Arial" w:hAnsi="Arial" w:cs="Arial"/>
          <w:color w:val="0070C0"/>
        </w:rPr>
        <w:t xml:space="preserve">whether </w:t>
      </w:r>
      <w:r w:rsidR="005A25C5">
        <w:rPr>
          <w:rFonts w:ascii="Arial" w:hAnsi="Arial" w:cs="Arial"/>
          <w:color w:val="0070C0"/>
        </w:rPr>
        <w:t>they</w:t>
      </w:r>
      <w:r w:rsidR="004D5C75" w:rsidRPr="007F43FB">
        <w:rPr>
          <w:rFonts w:ascii="Arial" w:hAnsi="Arial" w:cs="Arial"/>
          <w:color w:val="0070C0"/>
        </w:rPr>
        <w:t xml:space="preserve"> would be able to meet TSPR or be used within the TSPR environment</w:t>
      </w:r>
      <w:r w:rsidRPr="0047700F">
        <w:rPr>
          <w:rFonts w:ascii="Arial" w:eastAsia="Times New Roman" w:hAnsi="Arial" w:cs="Arial"/>
          <w:color w:val="0070C0"/>
        </w:rPr>
        <w:t xml:space="preserve">. </w:t>
      </w:r>
      <w:r w:rsidR="006C4BEE">
        <w:rPr>
          <w:rFonts w:ascii="Arial" w:eastAsia="Times New Roman" w:hAnsi="Arial" w:cs="Arial"/>
          <w:color w:val="0070C0"/>
        </w:rPr>
        <w:t xml:space="preserve">We were very granular with </w:t>
      </w:r>
      <w:r w:rsidR="004F767B">
        <w:rPr>
          <w:rFonts w:ascii="Arial" w:eastAsia="Times New Roman" w:hAnsi="Arial" w:cs="Arial"/>
          <w:color w:val="0070C0"/>
        </w:rPr>
        <w:t xml:space="preserve">the </w:t>
      </w:r>
      <w:r w:rsidR="006C4BEE">
        <w:rPr>
          <w:rFonts w:ascii="Arial" w:eastAsia="Times New Roman" w:hAnsi="Arial" w:cs="Arial"/>
          <w:color w:val="0070C0"/>
        </w:rPr>
        <w:t xml:space="preserve">approach. </w:t>
      </w:r>
    </w:p>
    <w:p w14:paraId="63DDAD64" w14:textId="17CEF1C4" w:rsidR="00A63730" w:rsidRPr="0059653D" w:rsidRDefault="00AF6351" w:rsidP="00215B3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eastAsia="Times New Roman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work done by </w:t>
      </w:r>
      <w:r w:rsidR="004F767B">
        <w:rPr>
          <w:rFonts w:ascii="Arial" w:hAnsi="Arial" w:cs="Arial"/>
          <w:color w:val="0070C0"/>
        </w:rPr>
        <w:t xml:space="preserve">the </w:t>
      </w:r>
      <w:r>
        <w:rPr>
          <w:rFonts w:ascii="Arial" w:hAnsi="Arial" w:cs="Arial"/>
          <w:color w:val="0070C0"/>
        </w:rPr>
        <w:t xml:space="preserve">PNNL team </w:t>
      </w:r>
      <w:r w:rsidR="004F767B">
        <w:rPr>
          <w:rFonts w:ascii="Arial" w:hAnsi="Arial" w:cs="Arial"/>
          <w:color w:val="0070C0"/>
        </w:rPr>
        <w:t>prevents</w:t>
      </w:r>
      <w:r w:rsidRPr="007F43FB">
        <w:rPr>
          <w:rFonts w:ascii="Arial" w:hAnsi="Arial" w:cs="Arial"/>
          <w:color w:val="0070C0"/>
        </w:rPr>
        <w:t xml:space="preserve"> preemption concerns</w:t>
      </w:r>
      <w:r w:rsidR="00215B31">
        <w:rPr>
          <w:rFonts w:ascii="Arial" w:hAnsi="Arial" w:cs="Arial"/>
          <w:color w:val="0070C0"/>
        </w:rPr>
        <w:t xml:space="preserve">. </w:t>
      </w:r>
    </w:p>
    <w:p w14:paraId="791DAB5D" w14:textId="6D6A524A" w:rsidR="0059653D" w:rsidRDefault="0059653D" w:rsidP="0059653D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223A4C71" w14:textId="77777777" w:rsidR="000D3388" w:rsidRDefault="0059653D" w:rsidP="000D3388">
      <w:p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Ted Williams</w:t>
      </w:r>
    </w:p>
    <w:p w14:paraId="6F1E0F2B" w14:textId="77777777" w:rsidR="00BB5ECE" w:rsidRPr="00BB5ECE" w:rsidRDefault="000D3388" w:rsidP="000D338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hAnsi="Arial" w:cs="Arial"/>
          <w:color w:val="0070C0"/>
        </w:rPr>
        <w:t>A</w:t>
      </w:r>
      <w:r w:rsidRPr="000D3388">
        <w:rPr>
          <w:rFonts w:ascii="Arial" w:hAnsi="Arial" w:cs="Arial"/>
          <w:color w:val="0070C0"/>
        </w:rPr>
        <w:t>gree</w:t>
      </w:r>
      <w:r>
        <w:rPr>
          <w:rFonts w:ascii="Arial" w:hAnsi="Arial" w:cs="Arial"/>
          <w:color w:val="0070C0"/>
        </w:rPr>
        <w:t>d</w:t>
      </w:r>
      <w:r w:rsidRPr="000D3388">
        <w:rPr>
          <w:rFonts w:ascii="Arial" w:hAnsi="Arial" w:cs="Arial"/>
          <w:color w:val="0070C0"/>
        </w:rPr>
        <w:t xml:space="preserve"> that the preemption issue </w:t>
      </w:r>
      <w:r w:rsidR="00BB5ECE">
        <w:rPr>
          <w:rFonts w:ascii="Arial" w:hAnsi="Arial" w:cs="Arial"/>
          <w:color w:val="0070C0"/>
        </w:rPr>
        <w:t xml:space="preserve">was considered. </w:t>
      </w:r>
    </w:p>
    <w:p w14:paraId="7604C636" w14:textId="31D60D9F" w:rsidR="0059653D" w:rsidRPr="000D3388" w:rsidRDefault="00BB5ECE" w:rsidP="000D338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="000D3388" w:rsidRPr="000D3388">
        <w:rPr>
          <w:rFonts w:ascii="Arial" w:hAnsi="Arial" w:cs="Arial"/>
          <w:color w:val="0070C0"/>
        </w:rPr>
        <w:t xml:space="preserve">he level of granularity </w:t>
      </w:r>
      <w:r>
        <w:rPr>
          <w:rFonts w:ascii="Arial" w:hAnsi="Arial" w:cs="Arial"/>
          <w:color w:val="0070C0"/>
        </w:rPr>
        <w:t>is</w:t>
      </w:r>
      <w:r w:rsidR="000D3388" w:rsidRPr="000D3388">
        <w:rPr>
          <w:rFonts w:ascii="Arial" w:hAnsi="Arial" w:cs="Arial"/>
          <w:color w:val="0070C0"/>
        </w:rPr>
        <w:t xml:space="preserve"> going to be very hard for somebody to justify the requirements</w:t>
      </w:r>
      <w:r>
        <w:rPr>
          <w:rFonts w:ascii="Arial" w:hAnsi="Arial" w:cs="Arial"/>
          <w:color w:val="0070C0"/>
        </w:rPr>
        <w:t xml:space="preserve">. </w:t>
      </w:r>
    </w:p>
    <w:p w14:paraId="6BC7A78B" w14:textId="77777777" w:rsidR="00215B31" w:rsidRDefault="00215B31" w:rsidP="00215B31">
      <w:pPr>
        <w:pStyle w:val="ListParagraph"/>
        <w:spacing w:after="0" w:line="240" w:lineRule="auto"/>
        <w:rPr>
          <w:rFonts w:ascii="Arial" w:eastAsia="Times New Roman" w:hAnsi="Arial" w:cs="Arial"/>
          <w:color w:val="0070C0"/>
        </w:rPr>
      </w:pPr>
    </w:p>
    <w:p w14:paraId="3ED02738" w14:textId="050810D4" w:rsidR="00A63730" w:rsidRPr="0098108A" w:rsidRDefault="00A63730" w:rsidP="00610EE6">
      <w:pPr>
        <w:spacing w:after="0" w:line="240" w:lineRule="auto"/>
        <w:rPr>
          <w:rFonts w:ascii="Arial" w:eastAsia="Times New Roman" w:hAnsi="Arial" w:cs="Arial"/>
          <w:color w:val="0070C0"/>
        </w:rPr>
      </w:pPr>
      <w:r w:rsidRPr="0098108A">
        <w:rPr>
          <w:rFonts w:ascii="Arial" w:eastAsia="Times New Roman" w:hAnsi="Arial" w:cs="Arial"/>
          <w:color w:val="0070C0"/>
        </w:rPr>
        <w:t>Motion</w:t>
      </w:r>
      <w:r w:rsidR="004F767B" w:rsidRPr="0098108A">
        <w:rPr>
          <w:rFonts w:ascii="Arial" w:eastAsia="Times New Roman" w:hAnsi="Arial" w:cs="Arial"/>
          <w:color w:val="0070C0"/>
        </w:rPr>
        <w:t>:</w:t>
      </w:r>
      <w:r w:rsidRPr="0098108A">
        <w:rPr>
          <w:rFonts w:ascii="Arial" w:eastAsia="Times New Roman" w:hAnsi="Arial" w:cs="Arial"/>
          <w:color w:val="0070C0"/>
        </w:rPr>
        <w:t xml:space="preserve"> </w:t>
      </w:r>
      <w:r w:rsidR="004E1B06" w:rsidRPr="0098108A">
        <w:rPr>
          <w:rFonts w:ascii="Arial" w:eastAsia="Times New Roman" w:hAnsi="Arial" w:cs="Arial"/>
          <w:color w:val="0070C0"/>
        </w:rPr>
        <w:t>Blake</w:t>
      </w:r>
      <w:r w:rsidR="0098108A" w:rsidRPr="0098108A">
        <w:rPr>
          <w:rFonts w:ascii="Arial" w:eastAsia="Times New Roman" w:hAnsi="Arial" w:cs="Arial"/>
          <w:color w:val="0070C0"/>
        </w:rPr>
        <w:t xml:space="preserve"> </w:t>
      </w:r>
      <w:r w:rsidR="0098108A" w:rsidRPr="0098108A">
        <w:rPr>
          <w:rFonts w:ascii="Arial" w:hAnsi="Arial" w:cs="Arial"/>
          <w:color w:val="0070C0"/>
        </w:rPr>
        <w:t>Shelide</w:t>
      </w:r>
      <w:r w:rsidR="004E1B06" w:rsidRPr="0098108A">
        <w:rPr>
          <w:rFonts w:ascii="Arial" w:eastAsia="Times New Roman" w:hAnsi="Arial" w:cs="Arial"/>
          <w:color w:val="0070C0"/>
        </w:rPr>
        <w:t xml:space="preserve"> </w:t>
      </w:r>
      <w:r w:rsidR="00994C2E">
        <w:rPr>
          <w:rFonts w:ascii="Arial" w:eastAsia="Times New Roman" w:hAnsi="Arial" w:cs="Arial"/>
          <w:color w:val="0070C0"/>
        </w:rPr>
        <w:t xml:space="preserve">moved to </w:t>
      </w:r>
      <w:r w:rsidR="004E1B06" w:rsidRPr="0098108A">
        <w:rPr>
          <w:rFonts w:ascii="Arial" w:eastAsia="Times New Roman" w:hAnsi="Arial" w:cs="Arial"/>
          <w:color w:val="0070C0"/>
        </w:rPr>
        <w:t xml:space="preserve">disapprove the comment. Gary Klein seconded. </w:t>
      </w:r>
    </w:p>
    <w:p w14:paraId="6819A99C" w14:textId="22878F98" w:rsidR="004E1B06" w:rsidRPr="0098108A" w:rsidRDefault="00E257B3" w:rsidP="00610EE6">
      <w:pPr>
        <w:spacing w:after="0" w:line="240" w:lineRule="auto"/>
        <w:rPr>
          <w:rFonts w:ascii="Arial" w:eastAsia="Times New Roman" w:hAnsi="Arial" w:cs="Arial"/>
          <w:color w:val="0070C0"/>
        </w:rPr>
      </w:pPr>
      <w:r w:rsidRPr="0098108A">
        <w:rPr>
          <w:rFonts w:ascii="Arial" w:eastAsia="Times New Roman" w:hAnsi="Arial" w:cs="Arial"/>
          <w:color w:val="0070C0"/>
        </w:rPr>
        <w:t>R</w:t>
      </w:r>
      <w:r w:rsidR="00DE423D" w:rsidRPr="0098108A">
        <w:rPr>
          <w:rFonts w:ascii="Arial" w:eastAsia="Times New Roman" w:hAnsi="Arial" w:cs="Arial"/>
          <w:color w:val="0070C0"/>
        </w:rPr>
        <w:t>eason statement</w:t>
      </w:r>
      <w:r w:rsidR="007671DA">
        <w:rPr>
          <w:rFonts w:ascii="Arial" w:eastAsia="Times New Roman" w:hAnsi="Arial" w:cs="Arial"/>
          <w:color w:val="0070C0"/>
        </w:rPr>
        <w:t>:</w:t>
      </w:r>
      <w:r w:rsidR="00DE423D" w:rsidRPr="0098108A">
        <w:rPr>
          <w:rFonts w:ascii="Arial" w:eastAsia="Times New Roman" w:hAnsi="Arial" w:cs="Arial"/>
          <w:color w:val="0070C0"/>
        </w:rPr>
        <w:t xml:space="preserve"> TSPR </w:t>
      </w:r>
      <w:r w:rsidR="000028D2">
        <w:rPr>
          <w:rFonts w:ascii="Arial" w:eastAsia="Times New Roman" w:hAnsi="Arial" w:cs="Arial"/>
          <w:color w:val="0070C0"/>
        </w:rPr>
        <w:t>is</w:t>
      </w:r>
      <w:r w:rsidR="004B6E6D" w:rsidRPr="007F43FB">
        <w:rPr>
          <w:rFonts w:ascii="Arial" w:hAnsi="Arial" w:cs="Arial"/>
          <w:color w:val="0070C0"/>
        </w:rPr>
        <w:t xml:space="preserve"> </w:t>
      </w:r>
      <w:r w:rsidR="003F52CC">
        <w:rPr>
          <w:rFonts w:ascii="Arial" w:hAnsi="Arial" w:cs="Arial"/>
          <w:color w:val="0070C0"/>
        </w:rPr>
        <w:t xml:space="preserve">an optional path </w:t>
      </w:r>
      <w:r w:rsidR="004B6E6D" w:rsidRPr="007F43FB">
        <w:rPr>
          <w:rFonts w:ascii="Arial" w:hAnsi="Arial" w:cs="Arial"/>
          <w:color w:val="0070C0"/>
        </w:rPr>
        <w:t>to comply</w:t>
      </w:r>
      <w:r w:rsidR="00F200CC">
        <w:rPr>
          <w:rFonts w:ascii="Arial" w:hAnsi="Arial" w:cs="Arial"/>
          <w:color w:val="0070C0"/>
        </w:rPr>
        <w:t>,</w:t>
      </w:r>
      <w:r w:rsidR="004B6E6D" w:rsidRPr="007F43FB">
        <w:rPr>
          <w:rFonts w:ascii="Arial" w:hAnsi="Arial" w:cs="Arial"/>
          <w:color w:val="0070C0"/>
        </w:rPr>
        <w:t xml:space="preserve"> not necessarily more efficient</w:t>
      </w:r>
      <w:r w:rsidR="000028D2">
        <w:rPr>
          <w:rFonts w:ascii="Arial" w:hAnsi="Arial" w:cs="Arial"/>
          <w:color w:val="0070C0"/>
        </w:rPr>
        <w:t xml:space="preserve">. </w:t>
      </w:r>
    </w:p>
    <w:p w14:paraId="3BE2C4E4" w14:textId="42EDDEBD" w:rsidR="00CA53B7" w:rsidRPr="003F52CC" w:rsidRDefault="00DE423D" w:rsidP="007E302C">
      <w:pPr>
        <w:spacing w:after="0" w:line="240" w:lineRule="auto"/>
        <w:rPr>
          <w:rFonts w:ascii="Arial" w:eastAsia="Times New Roman" w:hAnsi="Arial" w:cs="Arial"/>
          <w:color w:val="0070C0"/>
        </w:rPr>
      </w:pPr>
      <w:r w:rsidRPr="0098108A">
        <w:rPr>
          <w:rFonts w:ascii="Arial" w:eastAsia="Times New Roman" w:hAnsi="Arial" w:cs="Arial"/>
          <w:color w:val="0070C0"/>
        </w:rPr>
        <w:t xml:space="preserve">Vote- </w:t>
      </w:r>
      <w:r w:rsidR="0033076D" w:rsidRPr="0098108A">
        <w:rPr>
          <w:rFonts w:ascii="Arial" w:eastAsia="Times New Roman" w:hAnsi="Arial" w:cs="Arial"/>
          <w:color w:val="0070C0"/>
        </w:rPr>
        <w:t xml:space="preserve">8-1-1 Skip </w:t>
      </w:r>
      <w:r w:rsidR="003F52CC">
        <w:rPr>
          <w:rFonts w:ascii="Arial" w:eastAsia="Times New Roman" w:hAnsi="Arial" w:cs="Arial"/>
          <w:color w:val="0070C0"/>
        </w:rPr>
        <w:t xml:space="preserve">Ernst </w:t>
      </w:r>
      <w:r w:rsidR="0033076D" w:rsidRPr="0098108A">
        <w:rPr>
          <w:rFonts w:ascii="Arial" w:eastAsia="Times New Roman" w:hAnsi="Arial" w:cs="Arial"/>
          <w:color w:val="0070C0"/>
        </w:rPr>
        <w:t xml:space="preserve">against, </w:t>
      </w:r>
      <w:r w:rsidR="008A251F">
        <w:rPr>
          <w:rFonts w:ascii="Arial" w:eastAsia="Times New Roman" w:hAnsi="Arial" w:cs="Arial"/>
          <w:color w:val="0070C0"/>
        </w:rPr>
        <w:t xml:space="preserve">the </w:t>
      </w:r>
      <w:r w:rsidR="0033076D" w:rsidRPr="0098108A">
        <w:rPr>
          <w:rFonts w:ascii="Arial" w:eastAsia="Times New Roman" w:hAnsi="Arial" w:cs="Arial"/>
          <w:color w:val="0070C0"/>
        </w:rPr>
        <w:t>chair abstained.</w:t>
      </w:r>
      <w:r w:rsidR="008A7931">
        <w:rPr>
          <w:rFonts w:ascii="Arial" w:eastAsia="Times New Roman" w:hAnsi="Arial" w:cs="Arial"/>
          <w:color w:val="0070C0"/>
        </w:rPr>
        <w:t xml:space="preserve"> </w:t>
      </w:r>
    </w:p>
    <w:p w14:paraId="2EE18FB9" w14:textId="77777777" w:rsidR="009F3AB3" w:rsidRDefault="009F3AB3" w:rsidP="007E302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87D6C9" w14:textId="364CCB80" w:rsidR="00492237" w:rsidRPr="00D45CB1" w:rsidRDefault="009B204A" w:rsidP="007E302C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D45CB1">
        <w:rPr>
          <w:rFonts w:ascii="Arial" w:hAnsi="Arial" w:cs="Arial"/>
          <w:b/>
          <w:bCs/>
          <w:color w:val="0070C0"/>
          <w:sz w:val="24"/>
          <w:szCs w:val="24"/>
        </w:rPr>
        <w:t>CED1-179</w:t>
      </w:r>
    </w:p>
    <w:p w14:paraId="54C829DC" w14:textId="7C55E874" w:rsidR="00C74695" w:rsidRPr="00F601A7" w:rsidRDefault="00C7469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B27CC6F" w14:textId="6A8A400D" w:rsidR="009B204A" w:rsidRPr="00F601A7" w:rsidRDefault="009B204A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Ted Williams</w:t>
      </w:r>
    </w:p>
    <w:p w14:paraId="3EFCEFB0" w14:textId="77777777" w:rsidR="00CA05C4" w:rsidRDefault="00CE7E8A" w:rsidP="00CE7E8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reason is as </w:t>
      </w:r>
      <w:r w:rsidR="00CA05C4">
        <w:rPr>
          <w:rFonts w:ascii="Arial" w:hAnsi="Arial" w:cs="Arial"/>
          <w:color w:val="0070C0"/>
        </w:rPr>
        <w:t xml:space="preserve">mentioned in the previous proposal. </w:t>
      </w:r>
    </w:p>
    <w:p w14:paraId="4F88DB00" w14:textId="570609FB" w:rsidR="00C638F3" w:rsidRPr="009940AA" w:rsidRDefault="00254203" w:rsidP="009940AA">
      <w:pPr>
        <w:pStyle w:val="ListParagraph"/>
        <w:numPr>
          <w:ilvl w:val="0"/>
          <w:numId w:val="15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appendix that requires the use of TSPR </w:t>
      </w:r>
      <w:r w:rsidR="009940AA">
        <w:rPr>
          <w:rFonts w:ascii="Arial" w:hAnsi="Arial" w:cs="Arial"/>
          <w:color w:val="0070C0"/>
        </w:rPr>
        <w:t>is</w:t>
      </w:r>
      <w:r w:rsidR="00C638F3" w:rsidRPr="00C638F3">
        <w:rPr>
          <w:rFonts w:ascii="Arial" w:hAnsi="Arial" w:cs="Arial"/>
          <w:color w:val="0070C0"/>
        </w:rPr>
        <w:t xml:space="preserve"> required </w:t>
      </w:r>
      <w:r w:rsidR="009940AA">
        <w:rPr>
          <w:rFonts w:ascii="Arial" w:hAnsi="Arial" w:cs="Arial"/>
          <w:color w:val="0070C0"/>
        </w:rPr>
        <w:t>for</w:t>
      </w:r>
      <w:r w:rsidR="00C638F3" w:rsidRPr="00C638F3">
        <w:rPr>
          <w:rFonts w:ascii="Arial" w:hAnsi="Arial" w:cs="Arial"/>
          <w:color w:val="0070C0"/>
        </w:rPr>
        <w:t xml:space="preserve"> all buildings. </w:t>
      </w:r>
      <w:r w:rsidR="009940AA">
        <w:rPr>
          <w:rFonts w:ascii="Arial" w:hAnsi="Arial" w:cs="Arial"/>
          <w:color w:val="0070C0"/>
        </w:rPr>
        <w:t>It is</w:t>
      </w:r>
      <w:r w:rsidR="00C638F3" w:rsidRPr="00C638F3">
        <w:rPr>
          <w:rFonts w:ascii="Arial" w:hAnsi="Arial" w:cs="Arial"/>
          <w:color w:val="0070C0"/>
        </w:rPr>
        <w:t xml:space="preserve"> </w:t>
      </w:r>
      <w:r w:rsidR="009940AA">
        <w:rPr>
          <w:rFonts w:ascii="Arial" w:hAnsi="Arial" w:cs="Arial"/>
          <w:color w:val="0070C0"/>
        </w:rPr>
        <w:t xml:space="preserve">a </w:t>
      </w:r>
      <w:r w:rsidR="00C638F3" w:rsidRPr="00C638F3">
        <w:rPr>
          <w:rFonts w:ascii="Arial" w:hAnsi="Arial" w:cs="Arial"/>
          <w:color w:val="0070C0"/>
        </w:rPr>
        <w:t xml:space="preserve">lack of economic justification. </w:t>
      </w:r>
    </w:p>
    <w:p w14:paraId="26674080" w14:textId="622242F2" w:rsidR="00C57888" w:rsidRPr="00F601A7" w:rsidRDefault="00C57888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576F2397" w14:textId="39F0DEAE" w:rsidR="00C57888" w:rsidRPr="00F601A7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13E3647E" w14:textId="48D31BE0" w:rsidR="00C57888" w:rsidRDefault="00C57888" w:rsidP="00466C4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466C4E">
        <w:rPr>
          <w:rFonts w:ascii="Arial" w:hAnsi="Arial" w:cs="Arial"/>
          <w:color w:val="0070C0"/>
        </w:rPr>
        <w:t xml:space="preserve">This appendix </w:t>
      </w:r>
      <w:r w:rsidR="00A405DD" w:rsidRPr="00D112F2">
        <w:rPr>
          <w:rFonts w:ascii="Arial" w:hAnsi="Arial" w:cs="Arial"/>
          <w:color w:val="0070C0"/>
        </w:rPr>
        <w:t xml:space="preserve">provides </w:t>
      </w:r>
      <w:r w:rsidR="00A405DD">
        <w:rPr>
          <w:rFonts w:ascii="Arial" w:hAnsi="Arial" w:cs="Arial"/>
          <w:color w:val="0070C0"/>
        </w:rPr>
        <w:t xml:space="preserve">an </w:t>
      </w:r>
      <w:r w:rsidR="00A405DD" w:rsidRPr="00D112F2">
        <w:rPr>
          <w:rFonts w:ascii="Arial" w:hAnsi="Arial" w:cs="Arial"/>
          <w:color w:val="0070C0"/>
        </w:rPr>
        <w:t xml:space="preserve">optional language for a jurisdiction to consider </w:t>
      </w:r>
      <w:r w:rsidR="00BE17AD">
        <w:rPr>
          <w:rFonts w:ascii="Arial" w:hAnsi="Arial" w:cs="Arial"/>
          <w:color w:val="0070C0"/>
        </w:rPr>
        <w:t xml:space="preserve">for the </w:t>
      </w:r>
      <w:r w:rsidR="00A405DD" w:rsidRPr="00D112F2">
        <w:rPr>
          <w:rFonts w:ascii="Arial" w:hAnsi="Arial" w:cs="Arial"/>
          <w:color w:val="0070C0"/>
        </w:rPr>
        <w:t>increase the energy efficiency that the TSPR pathway delivers</w:t>
      </w:r>
      <w:r w:rsidR="00BE17AD">
        <w:rPr>
          <w:rFonts w:ascii="Arial" w:hAnsi="Arial" w:cs="Arial"/>
          <w:color w:val="0070C0"/>
        </w:rPr>
        <w:t>.</w:t>
      </w:r>
    </w:p>
    <w:p w14:paraId="3E7F1FAD" w14:textId="7ED93772" w:rsidR="009F0848" w:rsidRDefault="00BE17AD" w:rsidP="009F0848">
      <w:pPr>
        <w:pStyle w:val="ListParagraph"/>
        <w:numPr>
          <w:ilvl w:val="0"/>
          <w:numId w:val="16"/>
        </w:numPr>
        <w:rPr>
          <w:rFonts w:ascii="Arial" w:hAnsi="Arial" w:cs="Arial"/>
          <w:color w:val="0070C0"/>
        </w:rPr>
      </w:pPr>
      <w:r w:rsidRPr="009F0848">
        <w:rPr>
          <w:rFonts w:ascii="Arial" w:hAnsi="Arial" w:cs="Arial"/>
          <w:color w:val="0070C0"/>
        </w:rPr>
        <w:t>It is an o</w:t>
      </w:r>
      <w:r w:rsidR="00C57888" w:rsidRPr="009F0848">
        <w:rPr>
          <w:rFonts w:ascii="Arial" w:hAnsi="Arial" w:cs="Arial"/>
          <w:color w:val="0070C0"/>
        </w:rPr>
        <w:t xml:space="preserve">ptional </w:t>
      </w:r>
      <w:r w:rsidR="009E36CE" w:rsidRPr="009F0848">
        <w:rPr>
          <w:rFonts w:ascii="Arial" w:hAnsi="Arial" w:cs="Arial"/>
          <w:color w:val="0070C0"/>
        </w:rPr>
        <w:t>language</w:t>
      </w:r>
      <w:r w:rsidR="009F0848">
        <w:rPr>
          <w:rFonts w:ascii="Arial" w:hAnsi="Arial" w:cs="Arial"/>
          <w:color w:val="0070C0"/>
        </w:rPr>
        <w:t xml:space="preserve"> that </w:t>
      </w:r>
      <w:r w:rsidR="009F0848" w:rsidRPr="009F0848">
        <w:rPr>
          <w:rFonts w:ascii="Arial" w:hAnsi="Arial" w:cs="Arial"/>
          <w:color w:val="0070C0"/>
        </w:rPr>
        <w:t>complements the language that has been proposed for the main body of the standard.</w:t>
      </w:r>
    </w:p>
    <w:p w14:paraId="29736746" w14:textId="2F7AB1C7" w:rsidR="00406DE9" w:rsidRDefault="00994C2E" w:rsidP="00406DE9">
      <w:pPr>
        <w:pStyle w:val="ListParagraph"/>
        <w:numPr>
          <w:ilvl w:val="0"/>
          <w:numId w:val="1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Can be used if t</w:t>
      </w:r>
      <w:r w:rsidR="00406DE9" w:rsidRPr="00406DE9">
        <w:rPr>
          <w:rFonts w:ascii="Arial" w:hAnsi="Arial" w:cs="Arial"/>
          <w:color w:val="0070C0"/>
        </w:rPr>
        <w:t>he jurisdiction wanted to more a higher level of energy efficiency</w:t>
      </w:r>
      <w:r w:rsidR="00406DE9">
        <w:rPr>
          <w:rFonts w:ascii="Arial" w:hAnsi="Arial" w:cs="Arial"/>
          <w:color w:val="0070C0"/>
        </w:rPr>
        <w:t xml:space="preserve">. </w:t>
      </w:r>
      <w:r w:rsidR="00406DE9" w:rsidRPr="00406DE9">
        <w:rPr>
          <w:rFonts w:ascii="Arial" w:hAnsi="Arial" w:cs="Arial"/>
          <w:color w:val="0070C0"/>
        </w:rPr>
        <w:t xml:space="preserve">TSPR is looking at HVAC systems </w:t>
      </w:r>
      <w:proofErr w:type="gramStart"/>
      <w:r w:rsidR="00406DE9" w:rsidRPr="00406DE9">
        <w:rPr>
          <w:rFonts w:ascii="Arial" w:hAnsi="Arial" w:cs="Arial"/>
          <w:color w:val="0070C0"/>
        </w:rPr>
        <w:t>as a whole as</w:t>
      </w:r>
      <w:proofErr w:type="gramEnd"/>
      <w:r w:rsidR="00406DE9" w:rsidRPr="00406DE9">
        <w:rPr>
          <w:rFonts w:ascii="Arial" w:hAnsi="Arial" w:cs="Arial"/>
          <w:color w:val="0070C0"/>
        </w:rPr>
        <w:t xml:space="preserve"> an entire system</w:t>
      </w:r>
      <w:r w:rsidR="00406DE9">
        <w:rPr>
          <w:rFonts w:ascii="Arial" w:hAnsi="Arial" w:cs="Arial"/>
          <w:color w:val="0070C0"/>
        </w:rPr>
        <w:t>,</w:t>
      </w:r>
      <w:r w:rsidR="00406DE9" w:rsidRPr="00406DE9">
        <w:rPr>
          <w:rFonts w:ascii="Arial" w:hAnsi="Arial" w:cs="Arial"/>
          <w:color w:val="0070C0"/>
        </w:rPr>
        <w:t xml:space="preserve"> not just individual pieces of equipment</w:t>
      </w:r>
      <w:r w:rsidR="00406DE9">
        <w:rPr>
          <w:rFonts w:ascii="Arial" w:hAnsi="Arial" w:cs="Arial"/>
          <w:color w:val="0070C0"/>
        </w:rPr>
        <w:t>.</w:t>
      </w:r>
    </w:p>
    <w:p w14:paraId="68469286" w14:textId="0D6CF729" w:rsidR="00406DE9" w:rsidRPr="00406DE9" w:rsidRDefault="008D537D" w:rsidP="00B0471C">
      <w:pPr>
        <w:pStyle w:val="ListParagraph"/>
        <w:numPr>
          <w:ilvl w:val="0"/>
          <w:numId w:val="1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proposed appendix allows </w:t>
      </w:r>
      <w:r w:rsidR="00FE7D3D">
        <w:rPr>
          <w:rFonts w:ascii="Arial" w:hAnsi="Arial" w:cs="Arial"/>
          <w:color w:val="0070C0"/>
        </w:rPr>
        <w:t xml:space="preserve">to </w:t>
      </w:r>
      <w:r w:rsidR="00E54105">
        <w:rPr>
          <w:rFonts w:ascii="Arial" w:hAnsi="Arial" w:cs="Arial"/>
          <w:color w:val="0070C0"/>
        </w:rPr>
        <w:t>the adoption</w:t>
      </w:r>
      <w:r w:rsidR="00FE7D3D">
        <w:rPr>
          <w:rFonts w:ascii="Arial" w:hAnsi="Arial" w:cs="Arial"/>
          <w:color w:val="0070C0"/>
        </w:rPr>
        <w:t xml:space="preserve"> of a </w:t>
      </w:r>
      <w:r w:rsidRPr="008D537D">
        <w:rPr>
          <w:rFonts w:ascii="Arial" w:hAnsi="Arial" w:cs="Arial"/>
          <w:color w:val="0070C0"/>
        </w:rPr>
        <w:t>higher level of overall HVAC system efficiency</w:t>
      </w:r>
      <w:r w:rsidR="00B0471C">
        <w:rPr>
          <w:rFonts w:ascii="Arial" w:hAnsi="Arial" w:cs="Arial"/>
          <w:color w:val="0070C0"/>
        </w:rPr>
        <w:t xml:space="preserve">. </w:t>
      </w:r>
    </w:p>
    <w:p w14:paraId="6E30FC29" w14:textId="77777777" w:rsidR="00406DE9" w:rsidRPr="009F0848" w:rsidRDefault="00406DE9" w:rsidP="00E54105">
      <w:pPr>
        <w:pStyle w:val="ListParagraph"/>
        <w:rPr>
          <w:rFonts w:ascii="Arial" w:hAnsi="Arial" w:cs="Arial"/>
          <w:color w:val="0070C0"/>
        </w:rPr>
      </w:pPr>
    </w:p>
    <w:p w14:paraId="44054CB9" w14:textId="1A5D26A8" w:rsidR="009E36CE" w:rsidRPr="009F0848" w:rsidRDefault="009E36CE" w:rsidP="009F0848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02A0BF85" w14:textId="049DC742" w:rsidR="009E36CE" w:rsidRPr="00994C2E" w:rsidRDefault="00E853D2" w:rsidP="007E302C">
      <w:pPr>
        <w:spacing w:after="0" w:line="240" w:lineRule="auto"/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>Laura Petrillo-Groh (AHRI)</w:t>
      </w:r>
    </w:p>
    <w:p w14:paraId="2888B964" w14:textId="08C34FDD" w:rsidR="003B3C5F" w:rsidRPr="00994C2E" w:rsidRDefault="00994C2E" w:rsidP="003B3C5F">
      <w:pPr>
        <w:pStyle w:val="ListParagraph"/>
        <w:numPr>
          <w:ilvl w:val="0"/>
          <w:numId w:val="18"/>
        </w:numPr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>Noted that if jurisdictions did increase the efficiency requirements of TSPR, they would be at risk of violating preemption.</w:t>
      </w:r>
    </w:p>
    <w:p w14:paraId="5FB46FDF" w14:textId="77777777" w:rsidR="003B3C5F" w:rsidRDefault="003B3C5F" w:rsidP="00E54105">
      <w:pPr>
        <w:pStyle w:val="ListParagraph"/>
        <w:rPr>
          <w:rFonts w:ascii="Arial" w:hAnsi="Arial" w:cs="Arial"/>
          <w:color w:val="0070C0"/>
        </w:rPr>
      </w:pPr>
    </w:p>
    <w:p w14:paraId="3450DEF6" w14:textId="2FB375F2" w:rsidR="00D0258F" w:rsidRPr="00E54105" w:rsidRDefault="005556DB" w:rsidP="00E54105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5B631A85" w14:textId="35B78354" w:rsidR="00B50C2B" w:rsidRDefault="00B50C2B" w:rsidP="00B50C2B">
      <w:pPr>
        <w:pStyle w:val="ListParagraph"/>
        <w:numPr>
          <w:ilvl w:val="0"/>
          <w:numId w:val="18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B50C2B">
        <w:rPr>
          <w:rFonts w:ascii="Arial" w:hAnsi="Arial" w:cs="Arial"/>
          <w:color w:val="0070C0"/>
        </w:rPr>
        <w:t xml:space="preserve">he original TSPR proposal </w:t>
      </w:r>
      <w:r>
        <w:rPr>
          <w:rFonts w:ascii="Arial" w:hAnsi="Arial" w:cs="Arial"/>
          <w:color w:val="0070C0"/>
        </w:rPr>
        <w:t xml:space="preserve">(CEPI </w:t>
      </w:r>
      <w:r w:rsidRPr="00B50C2B">
        <w:rPr>
          <w:rFonts w:ascii="Arial" w:hAnsi="Arial" w:cs="Arial"/>
          <w:color w:val="0070C0"/>
        </w:rPr>
        <w:t>76</w:t>
      </w:r>
      <w:r>
        <w:rPr>
          <w:rFonts w:ascii="Arial" w:hAnsi="Arial" w:cs="Arial"/>
          <w:color w:val="0070C0"/>
        </w:rPr>
        <w:t>)</w:t>
      </w:r>
      <w:r w:rsidRPr="00B50C2B">
        <w:rPr>
          <w:rFonts w:ascii="Arial" w:hAnsi="Arial" w:cs="Arial"/>
          <w:color w:val="0070C0"/>
        </w:rPr>
        <w:t xml:space="preserve"> included </w:t>
      </w:r>
      <w:r w:rsidR="00087725">
        <w:rPr>
          <w:rFonts w:ascii="Arial" w:hAnsi="Arial" w:cs="Arial"/>
          <w:color w:val="0070C0"/>
        </w:rPr>
        <w:t>the</w:t>
      </w:r>
      <w:r w:rsidRPr="00B50C2B">
        <w:rPr>
          <w:rFonts w:ascii="Arial" w:hAnsi="Arial" w:cs="Arial"/>
          <w:color w:val="0070C0"/>
        </w:rPr>
        <w:t xml:space="preserve"> optional appendix language that set different targets</w:t>
      </w:r>
      <w:r w:rsidR="00087725">
        <w:rPr>
          <w:rFonts w:ascii="Arial" w:hAnsi="Arial" w:cs="Arial"/>
          <w:color w:val="0070C0"/>
        </w:rPr>
        <w:t xml:space="preserve"> on t</w:t>
      </w:r>
      <w:r w:rsidRPr="00B50C2B">
        <w:rPr>
          <w:rFonts w:ascii="Arial" w:hAnsi="Arial" w:cs="Arial"/>
          <w:color w:val="0070C0"/>
        </w:rPr>
        <w:t xml:space="preserve">he optional TSPR pathway. </w:t>
      </w:r>
    </w:p>
    <w:p w14:paraId="147DA337" w14:textId="12982D69" w:rsidR="00B47096" w:rsidRDefault="006D5E30" w:rsidP="00B47096">
      <w:pPr>
        <w:pStyle w:val="ListParagraph"/>
        <w:numPr>
          <w:ilvl w:val="0"/>
          <w:numId w:val="18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D112F2">
        <w:rPr>
          <w:rFonts w:ascii="Arial" w:hAnsi="Arial" w:cs="Arial"/>
          <w:color w:val="0070C0"/>
        </w:rPr>
        <w:t>he proposed targets in the appendix were established to achieve a 5% increase in overall HVAC system efficiency relative to the minimum prescriptive requirements</w:t>
      </w:r>
      <w:r w:rsidR="00B47096">
        <w:rPr>
          <w:rFonts w:ascii="Arial" w:hAnsi="Arial" w:cs="Arial"/>
          <w:color w:val="0070C0"/>
        </w:rPr>
        <w:t>. I</w:t>
      </w:r>
      <w:r w:rsidR="00B47096" w:rsidRPr="00B50C2B">
        <w:rPr>
          <w:rFonts w:ascii="Arial" w:hAnsi="Arial" w:cs="Arial"/>
          <w:color w:val="0070C0"/>
        </w:rPr>
        <w:t xml:space="preserve">t doesn't change anything in the base TSPR language. </w:t>
      </w:r>
    </w:p>
    <w:p w14:paraId="7312DE32" w14:textId="563C0821" w:rsidR="00EA0320" w:rsidRDefault="0004023A" w:rsidP="00B47096">
      <w:pPr>
        <w:pStyle w:val="ListParagraph"/>
        <w:numPr>
          <w:ilvl w:val="0"/>
          <w:numId w:val="18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There are</w:t>
      </w:r>
      <w:r w:rsidRPr="00D112F2">
        <w:rPr>
          <w:rFonts w:ascii="Arial" w:hAnsi="Arial" w:cs="Arial"/>
          <w:color w:val="0070C0"/>
        </w:rPr>
        <w:t xml:space="preserve"> lots of aspects of the HVAC system </w:t>
      </w:r>
      <w:r>
        <w:rPr>
          <w:rFonts w:ascii="Arial" w:hAnsi="Arial" w:cs="Arial"/>
          <w:color w:val="0070C0"/>
        </w:rPr>
        <w:t xml:space="preserve">that </w:t>
      </w:r>
      <w:r w:rsidR="00EA0320" w:rsidRPr="00CB739D">
        <w:rPr>
          <w:rFonts w:ascii="Arial" w:hAnsi="Arial" w:cs="Arial"/>
          <w:color w:val="0070C0"/>
        </w:rPr>
        <w:t>would not rely on minimum efficient equipment that could be utilized to gain additional efficiency</w:t>
      </w:r>
      <w:r w:rsidR="00EA0320">
        <w:rPr>
          <w:rFonts w:ascii="Arial" w:hAnsi="Arial" w:cs="Arial"/>
          <w:color w:val="0070C0"/>
        </w:rPr>
        <w:t>.</w:t>
      </w:r>
    </w:p>
    <w:p w14:paraId="4E1900A3" w14:textId="77777777" w:rsidR="00994C2E" w:rsidRDefault="00994C2E" w:rsidP="007C434A">
      <w:pPr>
        <w:rPr>
          <w:rFonts w:ascii="Arial" w:hAnsi="Arial" w:cs="Arial"/>
          <w:color w:val="0070C0"/>
        </w:rPr>
      </w:pPr>
    </w:p>
    <w:p w14:paraId="47C48A3F" w14:textId="77777777" w:rsidR="00994C2E" w:rsidRDefault="00994C2E" w:rsidP="007C434A">
      <w:pPr>
        <w:rPr>
          <w:rFonts w:ascii="Arial" w:hAnsi="Arial" w:cs="Arial"/>
          <w:color w:val="0070C0"/>
        </w:rPr>
      </w:pPr>
    </w:p>
    <w:p w14:paraId="4FC1C5D4" w14:textId="303A4DB9" w:rsidR="006D5E30" w:rsidRDefault="00E853D2" w:rsidP="007C434A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>Laura Petrillo-Groh (AHRI)</w:t>
      </w:r>
    </w:p>
    <w:p w14:paraId="5284293C" w14:textId="77777777" w:rsidR="00984929" w:rsidRDefault="000A68C9" w:rsidP="000A68C9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I</w:t>
      </w:r>
      <w:r w:rsidRPr="000A68C9">
        <w:rPr>
          <w:rFonts w:ascii="Arial" w:hAnsi="Arial" w:cs="Arial"/>
          <w:color w:val="0070C0"/>
        </w:rPr>
        <w:t xml:space="preserve">f a jurisdiction did adopt this as part of </w:t>
      </w:r>
      <w:r w:rsidR="004E5B92">
        <w:rPr>
          <w:rFonts w:ascii="Arial" w:hAnsi="Arial" w:cs="Arial"/>
          <w:color w:val="0070C0"/>
        </w:rPr>
        <w:t>its</w:t>
      </w:r>
      <w:r w:rsidRPr="000A68C9">
        <w:rPr>
          <w:rFonts w:ascii="Arial" w:hAnsi="Arial" w:cs="Arial"/>
          <w:color w:val="0070C0"/>
        </w:rPr>
        <w:t xml:space="preserve"> base building code</w:t>
      </w:r>
      <w:r>
        <w:rPr>
          <w:rFonts w:ascii="Arial" w:hAnsi="Arial" w:cs="Arial"/>
          <w:color w:val="0070C0"/>
        </w:rPr>
        <w:t>,</w:t>
      </w:r>
      <w:r w:rsidRPr="000A68C9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b</w:t>
      </w:r>
      <w:r w:rsidRPr="000A68C9">
        <w:rPr>
          <w:rFonts w:ascii="Arial" w:hAnsi="Arial" w:cs="Arial"/>
          <w:color w:val="0070C0"/>
        </w:rPr>
        <w:t>y definition</w:t>
      </w:r>
      <w:r w:rsidR="004E5B92">
        <w:rPr>
          <w:rFonts w:ascii="Arial" w:hAnsi="Arial" w:cs="Arial"/>
          <w:color w:val="0070C0"/>
        </w:rPr>
        <w:t>,</w:t>
      </w:r>
      <w:r w:rsidRPr="000A68C9">
        <w:rPr>
          <w:rFonts w:ascii="Arial" w:hAnsi="Arial" w:cs="Arial"/>
          <w:color w:val="0070C0"/>
        </w:rPr>
        <w:t xml:space="preserve"> </w:t>
      </w:r>
      <w:r w:rsidR="00EA0320">
        <w:rPr>
          <w:rFonts w:ascii="Arial" w:hAnsi="Arial" w:cs="Arial"/>
          <w:color w:val="0070C0"/>
        </w:rPr>
        <w:t>it</w:t>
      </w:r>
      <w:r w:rsidRPr="000A68C9">
        <w:rPr>
          <w:rFonts w:ascii="Arial" w:hAnsi="Arial" w:cs="Arial"/>
          <w:color w:val="0070C0"/>
        </w:rPr>
        <w:t xml:space="preserve"> would not be able to meet the mechanical system using minimum efficiency equipment.</w:t>
      </w:r>
      <w:r w:rsidR="00984929">
        <w:rPr>
          <w:rFonts w:ascii="Arial" w:hAnsi="Arial" w:cs="Arial"/>
          <w:color w:val="0070C0"/>
        </w:rPr>
        <w:t xml:space="preserve"> </w:t>
      </w:r>
    </w:p>
    <w:p w14:paraId="68B28A10" w14:textId="36DDAE8E" w:rsidR="00670451" w:rsidRPr="00994C2E" w:rsidRDefault="00A46C10" w:rsidP="000A68C9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 xml:space="preserve">It will not be applicable for </w:t>
      </w:r>
      <w:r w:rsidR="00984929" w:rsidRPr="00994C2E">
        <w:rPr>
          <w:rFonts w:ascii="Arial" w:hAnsi="Arial" w:cs="Arial"/>
          <w:color w:val="0070C0"/>
        </w:rPr>
        <w:t xml:space="preserve">a hotel, the system that is used in TSPR for the rooms </w:t>
      </w:r>
      <w:r w:rsidR="00E713ED" w:rsidRPr="00994C2E">
        <w:rPr>
          <w:rFonts w:ascii="Arial" w:hAnsi="Arial" w:cs="Arial"/>
          <w:color w:val="0070C0"/>
        </w:rPr>
        <w:t>is</w:t>
      </w:r>
      <w:r w:rsidR="00984929" w:rsidRPr="00994C2E">
        <w:rPr>
          <w:rFonts w:ascii="Arial" w:hAnsi="Arial" w:cs="Arial"/>
          <w:color w:val="0070C0"/>
        </w:rPr>
        <w:t xml:space="preserve"> minimum efficiency PTAC</w:t>
      </w:r>
      <w:r w:rsidR="00E713ED" w:rsidRPr="00994C2E">
        <w:rPr>
          <w:rFonts w:ascii="Arial" w:hAnsi="Arial" w:cs="Arial"/>
          <w:color w:val="0070C0"/>
        </w:rPr>
        <w:t>.</w:t>
      </w:r>
      <w:r w:rsidR="00984929" w:rsidRPr="00994C2E">
        <w:rPr>
          <w:rFonts w:ascii="Arial" w:hAnsi="Arial" w:cs="Arial"/>
          <w:color w:val="0070C0"/>
        </w:rPr>
        <w:t xml:space="preserve"> </w:t>
      </w:r>
      <w:r w:rsidR="002B1E58" w:rsidRPr="00994C2E">
        <w:rPr>
          <w:rFonts w:ascii="Arial" w:hAnsi="Arial" w:cs="Arial"/>
          <w:color w:val="0070C0"/>
        </w:rPr>
        <w:t>It will be</w:t>
      </w:r>
      <w:r w:rsidR="00984929" w:rsidRPr="00994C2E">
        <w:rPr>
          <w:rFonts w:ascii="Arial" w:hAnsi="Arial" w:cs="Arial"/>
          <w:color w:val="0070C0"/>
        </w:rPr>
        <w:t xml:space="preserve"> </w:t>
      </w:r>
      <w:r w:rsidR="002B1E58" w:rsidRPr="00994C2E">
        <w:rPr>
          <w:rFonts w:ascii="Arial" w:hAnsi="Arial" w:cs="Arial"/>
          <w:color w:val="0070C0"/>
        </w:rPr>
        <w:t>a trade-off</w:t>
      </w:r>
      <w:r w:rsidR="00984929" w:rsidRPr="00994C2E">
        <w:rPr>
          <w:rFonts w:ascii="Arial" w:hAnsi="Arial" w:cs="Arial"/>
          <w:color w:val="0070C0"/>
        </w:rPr>
        <w:t xml:space="preserve"> for just being energy a</w:t>
      </w:r>
      <w:r w:rsidR="00FF2F48" w:rsidRPr="00994C2E">
        <w:rPr>
          <w:rFonts w:ascii="Arial" w:hAnsi="Arial" w:cs="Arial"/>
          <w:color w:val="0070C0"/>
        </w:rPr>
        <w:t>n</w:t>
      </w:r>
      <w:r w:rsidR="00984929" w:rsidRPr="00994C2E">
        <w:rPr>
          <w:rFonts w:ascii="Arial" w:hAnsi="Arial" w:cs="Arial"/>
          <w:color w:val="0070C0"/>
        </w:rPr>
        <w:t xml:space="preserve">d pumping power </w:t>
      </w:r>
      <w:r w:rsidR="002B1E58" w:rsidRPr="00994C2E">
        <w:rPr>
          <w:rFonts w:ascii="Arial" w:hAnsi="Arial" w:cs="Arial"/>
          <w:color w:val="0070C0"/>
        </w:rPr>
        <w:t xml:space="preserve">to </w:t>
      </w:r>
      <w:r w:rsidR="00984929" w:rsidRPr="00994C2E">
        <w:rPr>
          <w:rFonts w:ascii="Arial" w:hAnsi="Arial" w:cs="Arial"/>
          <w:color w:val="0070C0"/>
        </w:rPr>
        <w:t>the single packaged product.</w:t>
      </w:r>
    </w:p>
    <w:p w14:paraId="1BB81532" w14:textId="77777777" w:rsidR="00EA0320" w:rsidRDefault="00EA0320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070134B6" w14:textId="7EBD3024" w:rsidR="00867ACA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3167067D" w14:textId="149EE2FC" w:rsidR="00CB739D" w:rsidRDefault="00082D82" w:rsidP="00CB739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Will discuss </w:t>
      </w:r>
      <w:r w:rsidR="004D066F">
        <w:rPr>
          <w:rFonts w:ascii="Arial" w:hAnsi="Arial" w:cs="Arial"/>
          <w:color w:val="0070C0"/>
        </w:rPr>
        <w:t xml:space="preserve">this </w:t>
      </w:r>
      <w:r>
        <w:rPr>
          <w:rFonts w:ascii="Arial" w:hAnsi="Arial" w:cs="Arial"/>
          <w:color w:val="0070C0"/>
        </w:rPr>
        <w:t xml:space="preserve">with Reid Hart for </w:t>
      </w:r>
      <w:r w:rsidR="004D066F">
        <w:rPr>
          <w:rFonts w:ascii="Arial" w:hAnsi="Arial" w:cs="Arial"/>
          <w:color w:val="0070C0"/>
        </w:rPr>
        <w:t xml:space="preserve">further clarification. </w:t>
      </w:r>
    </w:p>
    <w:p w14:paraId="360947F7" w14:textId="1D1A959D" w:rsidR="00C74695" w:rsidRPr="00F601A7" w:rsidRDefault="00C7469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1FEA7B6F" w14:textId="1B2E55A1" w:rsidR="00C74695" w:rsidRPr="00F601A7" w:rsidRDefault="00A5076E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Vladmir Koc</w:t>
      </w:r>
      <w:r w:rsidR="00994C2E">
        <w:rPr>
          <w:rFonts w:ascii="Arial" w:hAnsi="Arial" w:cs="Arial"/>
          <w:color w:val="0070C0"/>
        </w:rPr>
        <w:t>hkin (NHAB)</w:t>
      </w:r>
    </w:p>
    <w:p w14:paraId="1CF6ECFD" w14:textId="7FE8979B" w:rsidR="00A5076E" w:rsidRPr="00C944BB" w:rsidRDefault="00A5076E" w:rsidP="007E302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 w:rsidRPr="004D066F">
        <w:rPr>
          <w:rFonts w:ascii="Arial" w:hAnsi="Arial" w:cs="Arial"/>
          <w:color w:val="0070C0"/>
        </w:rPr>
        <w:t>Cast</w:t>
      </w:r>
      <w:r w:rsidR="00252BF5">
        <w:rPr>
          <w:rFonts w:ascii="Arial" w:hAnsi="Arial" w:cs="Arial"/>
          <w:color w:val="0070C0"/>
        </w:rPr>
        <w:t>ed</w:t>
      </w:r>
      <w:r w:rsidRPr="004D066F">
        <w:rPr>
          <w:rFonts w:ascii="Arial" w:hAnsi="Arial" w:cs="Arial"/>
          <w:color w:val="0070C0"/>
        </w:rPr>
        <w:t xml:space="preserve"> </w:t>
      </w:r>
      <w:r w:rsidR="0040690C" w:rsidRPr="004D066F">
        <w:rPr>
          <w:rFonts w:ascii="Arial" w:hAnsi="Arial" w:cs="Arial"/>
          <w:color w:val="0070C0"/>
        </w:rPr>
        <w:t xml:space="preserve">a </w:t>
      </w:r>
      <w:r w:rsidRPr="004D066F">
        <w:rPr>
          <w:rFonts w:ascii="Arial" w:hAnsi="Arial" w:cs="Arial"/>
          <w:color w:val="0070C0"/>
        </w:rPr>
        <w:t>negative vote on ASHRAE</w:t>
      </w:r>
      <w:r w:rsidR="00666897">
        <w:rPr>
          <w:rFonts w:ascii="Arial" w:hAnsi="Arial" w:cs="Arial"/>
          <w:color w:val="0070C0"/>
        </w:rPr>
        <w:t xml:space="preserve"> and later</w:t>
      </w:r>
      <w:r w:rsidR="00C944BB">
        <w:rPr>
          <w:rFonts w:ascii="Arial" w:hAnsi="Arial" w:cs="Arial"/>
          <w:color w:val="0070C0"/>
        </w:rPr>
        <w:t xml:space="preserve"> </w:t>
      </w:r>
      <w:r w:rsidR="00666897">
        <w:rPr>
          <w:rFonts w:ascii="Arial" w:hAnsi="Arial" w:cs="Arial"/>
          <w:color w:val="0070C0"/>
        </w:rPr>
        <w:t>t</w:t>
      </w:r>
      <w:r w:rsidR="00D40D2F" w:rsidRPr="00C944BB">
        <w:rPr>
          <w:rFonts w:ascii="Arial" w:hAnsi="Arial" w:cs="Arial"/>
          <w:color w:val="0070C0"/>
        </w:rPr>
        <w:t xml:space="preserve">he </w:t>
      </w:r>
      <w:r w:rsidR="002636A5" w:rsidRPr="00C944BB">
        <w:rPr>
          <w:rFonts w:ascii="Arial" w:hAnsi="Arial" w:cs="Arial"/>
          <w:color w:val="0070C0"/>
        </w:rPr>
        <w:t>preemption</w:t>
      </w:r>
      <w:r w:rsidRPr="00C944BB">
        <w:rPr>
          <w:rFonts w:ascii="Arial" w:hAnsi="Arial" w:cs="Arial"/>
          <w:color w:val="0070C0"/>
        </w:rPr>
        <w:t xml:space="preserve"> issue was resolved</w:t>
      </w:r>
      <w:r w:rsidR="00C944BB">
        <w:rPr>
          <w:rFonts w:ascii="Arial" w:hAnsi="Arial" w:cs="Arial"/>
          <w:color w:val="0070C0"/>
        </w:rPr>
        <w:t xml:space="preserve"> at ASHRAE</w:t>
      </w:r>
      <w:r w:rsidRPr="00C944BB">
        <w:rPr>
          <w:rFonts w:ascii="Arial" w:hAnsi="Arial" w:cs="Arial"/>
          <w:color w:val="0070C0"/>
        </w:rPr>
        <w:t xml:space="preserve">. </w:t>
      </w:r>
      <w:r w:rsidR="00184D82">
        <w:rPr>
          <w:rFonts w:ascii="Arial" w:hAnsi="Arial" w:cs="Arial"/>
          <w:color w:val="0070C0"/>
        </w:rPr>
        <w:t>F</w:t>
      </w:r>
      <w:r w:rsidR="00D40D2F" w:rsidRPr="00C944BB">
        <w:rPr>
          <w:rFonts w:ascii="Arial" w:hAnsi="Arial" w:cs="Arial"/>
          <w:color w:val="0070C0"/>
        </w:rPr>
        <w:t>ederal preemption will be treated</w:t>
      </w:r>
      <w:r w:rsidR="00666897">
        <w:rPr>
          <w:rFonts w:ascii="Arial" w:hAnsi="Arial" w:cs="Arial"/>
          <w:color w:val="0070C0"/>
        </w:rPr>
        <w:t xml:space="preserve"> </w:t>
      </w:r>
      <w:r w:rsidR="00631483">
        <w:rPr>
          <w:rFonts w:ascii="Arial" w:hAnsi="Arial" w:cs="Arial"/>
          <w:color w:val="0070C0"/>
        </w:rPr>
        <w:t xml:space="preserve">in </w:t>
      </w:r>
      <w:r w:rsidR="00666897">
        <w:rPr>
          <w:rFonts w:ascii="Arial" w:hAnsi="Arial" w:cs="Arial"/>
          <w:color w:val="0070C0"/>
        </w:rPr>
        <w:t xml:space="preserve">this adaptable appendix for jurisdiction. </w:t>
      </w:r>
    </w:p>
    <w:p w14:paraId="008887FA" w14:textId="10D52CD5" w:rsidR="00D40D2F" w:rsidRPr="00F601A7" w:rsidRDefault="00D40D2F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5D25A4E5" w14:textId="301B9219" w:rsidR="00D40D2F" w:rsidRPr="00F601A7" w:rsidRDefault="001F41A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Dick Lord (Carrier)</w:t>
      </w:r>
    </w:p>
    <w:p w14:paraId="036DA14C" w14:textId="2350439F" w:rsidR="00E04F26" w:rsidRDefault="00E04F26" w:rsidP="007279C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D112F2">
        <w:rPr>
          <w:rFonts w:ascii="Arial" w:hAnsi="Arial" w:cs="Arial"/>
          <w:color w:val="0070C0"/>
        </w:rPr>
        <w:t xml:space="preserve">his is duplicating </w:t>
      </w:r>
      <w:r w:rsidR="009527B7">
        <w:rPr>
          <w:rFonts w:ascii="Arial" w:hAnsi="Arial" w:cs="Arial"/>
          <w:color w:val="0070C0"/>
        </w:rPr>
        <w:t xml:space="preserve">the credits, </w:t>
      </w:r>
      <w:r>
        <w:rPr>
          <w:rFonts w:ascii="Arial" w:hAnsi="Arial" w:cs="Arial"/>
          <w:color w:val="0070C0"/>
        </w:rPr>
        <w:t>as we are</w:t>
      </w:r>
      <w:r w:rsidRPr="00D112F2">
        <w:rPr>
          <w:rFonts w:ascii="Arial" w:hAnsi="Arial" w:cs="Arial"/>
          <w:color w:val="0070C0"/>
        </w:rPr>
        <w:t xml:space="preserve"> implementing this twice</w:t>
      </w:r>
      <w:r>
        <w:rPr>
          <w:rFonts w:ascii="Arial" w:hAnsi="Arial" w:cs="Arial"/>
          <w:color w:val="0070C0"/>
        </w:rPr>
        <w:t>.</w:t>
      </w:r>
    </w:p>
    <w:p w14:paraId="3BC5AEC3" w14:textId="77777777" w:rsidR="00E04F26" w:rsidRPr="007279C2" w:rsidRDefault="00E04F26" w:rsidP="00E04F26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1C474E32" w14:textId="5B8E67C9" w:rsidR="00D40D2F" w:rsidRPr="00F601A7" w:rsidRDefault="00D40D2F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Till</w:t>
      </w:r>
      <w:r w:rsidR="00510B21">
        <w:rPr>
          <w:rFonts w:ascii="Arial" w:hAnsi="Arial" w:cs="Arial"/>
          <w:color w:val="0070C0"/>
        </w:rPr>
        <w:t>ou (PNNL)</w:t>
      </w:r>
    </w:p>
    <w:p w14:paraId="42CDA875" w14:textId="55C49B3F" w:rsidR="00D40D2F" w:rsidRDefault="00870CED" w:rsidP="00870CE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It could be a potential overlap. </w:t>
      </w:r>
    </w:p>
    <w:p w14:paraId="43FA8505" w14:textId="77777777" w:rsidR="00870CED" w:rsidRDefault="00870CED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26C05A3" w14:textId="21C675AD" w:rsidR="004558CE" w:rsidRPr="00F601A7" w:rsidRDefault="004558CE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Ben Levie</w:t>
      </w:r>
      <w:r w:rsidR="006F63CD">
        <w:rPr>
          <w:rFonts w:ascii="Arial" w:hAnsi="Arial" w:cs="Arial"/>
          <w:color w:val="0070C0"/>
        </w:rPr>
        <w:t xml:space="preserve"> (UCSF)</w:t>
      </w:r>
    </w:p>
    <w:p w14:paraId="509AFFA3" w14:textId="160BB308" w:rsidR="0063441B" w:rsidRDefault="00C76F9E" w:rsidP="00A9664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 w:rsidRPr="0063441B">
        <w:rPr>
          <w:rFonts w:ascii="Arial" w:hAnsi="Arial" w:cs="Arial"/>
          <w:color w:val="0070C0"/>
        </w:rPr>
        <w:t>Since PTAC do</w:t>
      </w:r>
      <w:r w:rsidR="0063441B">
        <w:rPr>
          <w:rFonts w:ascii="Arial" w:hAnsi="Arial" w:cs="Arial"/>
          <w:color w:val="0070C0"/>
        </w:rPr>
        <w:t>es</w:t>
      </w:r>
      <w:r w:rsidRPr="0063441B">
        <w:rPr>
          <w:rFonts w:ascii="Arial" w:hAnsi="Arial" w:cs="Arial"/>
          <w:color w:val="0070C0"/>
        </w:rPr>
        <w:t xml:space="preserve">n't have any extra pieces associated with them, why would it be </w:t>
      </w:r>
      <w:r w:rsidR="00734754">
        <w:rPr>
          <w:rFonts w:ascii="Arial" w:hAnsi="Arial" w:cs="Arial"/>
          <w:color w:val="0070C0"/>
        </w:rPr>
        <w:t xml:space="preserve">a </w:t>
      </w:r>
      <w:r w:rsidRPr="0063441B">
        <w:rPr>
          <w:rFonts w:ascii="Arial" w:hAnsi="Arial" w:cs="Arial"/>
          <w:color w:val="0070C0"/>
        </w:rPr>
        <w:t>part of this table</w:t>
      </w:r>
      <w:r w:rsidR="0063441B" w:rsidRPr="0063441B">
        <w:rPr>
          <w:rFonts w:ascii="Arial" w:hAnsi="Arial" w:cs="Arial"/>
          <w:color w:val="0070C0"/>
        </w:rPr>
        <w:t xml:space="preserve">? </w:t>
      </w:r>
      <w:r w:rsidRPr="0063441B">
        <w:rPr>
          <w:rFonts w:ascii="Arial" w:hAnsi="Arial" w:cs="Arial"/>
          <w:color w:val="0070C0"/>
        </w:rPr>
        <w:t xml:space="preserve"> </w:t>
      </w:r>
    </w:p>
    <w:p w14:paraId="07638868" w14:textId="77777777" w:rsidR="0063441B" w:rsidRDefault="0063441B" w:rsidP="0063441B">
      <w:pPr>
        <w:spacing w:after="0" w:line="240" w:lineRule="auto"/>
        <w:rPr>
          <w:rFonts w:ascii="Arial" w:hAnsi="Arial" w:cs="Arial"/>
          <w:color w:val="0070C0"/>
        </w:rPr>
      </w:pPr>
    </w:p>
    <w:p w14:paraId="26EBE72C" w14:textId="7109B983" w:rsidR="00BE784F" w:rsidRPr="00F601A7" w:rsidRDefault="001F41A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Dick Lord (Carrier)</w:t>
      </w:r>
    </w:p>
    <w:p w14:paraId="1B87E47C" w14:textId="6620183D" w:rsidR="005E2693" w:rsidRPr="00734754" w:rsidRDefault="00B53FAD" w:rsidP="0073475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It is a s</w:t>
      </w:r>
      <w:r w:rsidR="005E2693" w:rsidRPr="00734754">
        <w:rPr>
          <w:rFonts w:ascii="Arial" w:hAnsi="Arial" w:cs="Arial"/>
          <w:color w:val="0070C0"/>
        </w:rPr>
        <w:t xml:space="preserve">ystem approach. PTAC in the room </w:t>
      </w:r>
      <w:r w:rsidR="00994C2E">
        <w:rPr>
          <w:rFonts w:ascii="Arial" w:hAnsi="Arial" w:cs="Arial"/>
          <w:color w:val="0070C0"/>
        </w:rPr>
        <w:t>and</w:t>
      </w:r>
      <w:r>
        <w:rPr>
          <w:rFonts w:ascii="Arial" w:hAnsi="Arial" w:cs="Arial"/>
          <w:color w:val="0070C0"/>
        </w:rPr>
        <w:t xml:space="preserve"> there is</w:t>
      </w:r>
      <w:r w:rsidR="005E2693" w:rsidRPr="00734754">
        <w:rPr>
          <w:rFonts w:ascii="Arial" w:hAnsi="Arial" w:cs="Arial"/>
          <w:color w:val="0070C0"/>
        </w:rPr>
        <w:t xml:space="preserve"> DOAS in the room which </w:t>
      </w:r>
      <w:r w:rsidR="00F84852" w:rsidRPr="00734754">
        <w:rPr>
          <w:rFonts w:ascii="Arial" w:hAnsi="Arial" w:cs="Arial"/>
          <w:color w:val="0070C0"/>
        </w:rPr>
        <w:t xml:space="preserve">also </w:t>
      </w:r>
      <w:r>
        <w:rPr>
          <w:rFonts w:ascii="Arial" w:hAnsi="Arial" w:cs="Arial"/>
          <w:color w:val="0070C0"/>
        </w:rPr>
        <w:t>affects</w:t>
      </w:r>
      <w:r w:rsidR="00F84852" w:rsidRPr="00734754">
        <w:rPr>
          <w:rFonts w:ascii="Arial" w:hAnsi="Arial" w:cs="Arial"/>
          <w:color w:val="0070C0"/>
        </w:rPr>
        <w:t xml:space="preserve"> the system</w:t>
      </w:r>
      <w:r>
        <w:rPr>
          <w:rFonts w:ascii="Arial" w:hAnsi="Arial" w:cs="Arial"/>
          <w:color w:val="0070C0"/>
        </w:rPr>
        <w:t>.</w:t>
      </w:r>
    </w:p>
    <w:p w14:paraId="226C1652" w14:textId="12AD2299" w:rsidR="00F84852" w:rsidRDefault="00E853D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Laura Petrillo-Groh (AHRI)</w:t>
      </w:r>
    </w:p>
    <w:p w14:paraId="498BD8C7" w14:textId="3985FD8A" w:rsidR="00516FE1" w:rsidRPr="00516FE1" w:rsidRDefault="00516FE1" w:rsidP="00516FE1">
      <w:pPr>
        <w:pStyle w:val="ListParagraph"/>
        <w:numPr>
          <w:ilvl w:val="0"/>
          <w:numId w:val="19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E</w:t>
      </w:r>
      <w:r w:rsidRPr="00516FE1">
        <w:rPr>
          <w:rFonts w:ascii="Arial" w:hAnsi="Arial" w:cs="Arial"/>
          <w:color w:val="0070C0"/>
        </w:rPr>
        <w:t>ach of these systems has a baseline system associated with it</w:t>
      </w:r>
      <w:r w:rsidR="00C02D6B">
        <w:rPr>
          <w:rFonts w:ascii="Arial" w:hAnsi="Arial" w:cs="Arial"/>
          <w:color w:val="0070C0"/>
        </w:rPr>
        <w:t xml:space="preserve"> and it’s also covered in 90.1. </w:t>
      </w:r>
    </w:p>
    <w:p w14:paraId="35F07132" w14:textId="41BE1D42" w:rsidR="00F84852" w:rsidRPr="00994C2E" w:rsidRDefault="002636A5" w:rsidP="007E302C">
      <w:pPr>
        <w:spacing w:after="0" w:line="240" w:lineRule="auto"/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>Motion</w:t>
      </w:r>
      <w:r w:rsidR="000C630F" w:rsidRPr="00994C2E">
        <w:rPr>
          <w:rFonts w:ascii="Arial" w:hAnsi="Arial" w:cs="Arial"/>
          <w:color w:val="0070C0"/>
        </w:rPr>
        <w:t>:</w:t>
      </w:r>
      <w:r w:rsidRPr="00994C2E">
        <w:rPr>
          <w:rFonts w:ascii="Arial" w:hAnsi="Arial" w:cs="Arial"/>
          <w:color w:val="0070C0"/>
        </w:rPr>
        <w:t xml:space="preserve"> Gary Klein </w:t>
      </w:r>
      <w:r w:rsidR="00C02D6B" w:rsidRPr="00994C2E">
        <w:rPr>
          <w:rFonts w:ascii="Arial" w:hAnsi="Arial" w:cs="Arial"/>
          <w:color w:val="0070C0"/>
        </w:rPr>
        <w:t>motioned</w:t>
      </w:r>
      <w:r w:rsidRPr="00994C2E">
        <w:rPr>
          <w:rFonts w:ascii="Arial" w:hAnsi="Arial" w:cs="Arial"/>
          <w:color w:val="0070C0"/>
        </w:rPr>
        <w:t xml:space="preserve"> to table</w:t>
      </w:r>
      <w:r w:rsidR="00200972" w:rsidRPr="00994C2E">
        <w:rPr>
          <w:rFonts w:ascii="Arial" w:hAnsi="Arial" w:cs="Arial"/>
          <w:color w:val="0070C0"/>
        </w:rPr>
        <w:t xml:space="preserve"> until Feb 23</w:t>
      </w:r>
      <w:r w:rsidR="00200972" w:rsidRPr="00994C2E">
        <w:rPr>
          <w:rFonts w:ascii="Arial" w:hAnsi="Arial" w:cs="Arial"/>
          <w:color w:val="0070C0"/>
          <w:vertAlign w:val="superscript"/>
        </w:rPr>
        <w:t>rd</w:t>
      </w:r>
      <w:r w:rsidRPr="00994C2E">
        <w:rPr>
          <w:rFonts w:ascii="Arial" w:hAnsi="Arial" w:cs="Arial"/>
          <w:color w:val="0070C0"/>
        </w:rPr>
        <w:t xml:space="preserve">, </w:t>
      </w:r>
      <w:r w:rsidR="000C630F" w:rsidRPr="00994C2E">
        <w:rPr>
          <w:rFonts w:ascii="Arial" w:hAnsi="Arial" w:cs="Arial"/>
          <w:color w:val="0070C0"/>
        </w:rPr>
        <w:t xml:space="preserve">and </w:t>
      </w:r>
      <w:r w:rsidR="00B051C3" w:rsidRPr="00994C2E">
        <w:rPr>
          <w:rFonts w:ascii="Arial" w:hAnsi="Arial" w:cs="Arial"/>
          <w:color w:val="0070C0"/>
        </w:rPr>
        <w:t xml:space="preserve">Drake </w:t>
      </w:r>
      <w:r w:rsidR="0040690C" w:rsidRPr="00994C2E">
        <w:rPr>
          <w:rFonts w:ascii="Arial" w:hAnsi="Arial" w:cs="Arial"/>
          <w:color w:val="0070C0"/>
        </w:rPr>
        <w:t>Erbe</w:t>
      </w:r>
      <w:r w:rsidR="00B051C3" w:rsidRPr="00994C2E">
        <w:rPr>
          <w:rFonts w:ascii="Arial" w:hAnsi="Arial" w:cs="Arial"/>
          <w:color w:val="0070C0"/>
        </w:rPr>
        <w:t xml:space="preserve"> seconded. </w:t>
      </w:r>
    </w:p>
    <w:p w14:paraId="35753309" w14:textId="3A3D2F12" w:rsidR="000C630F" w:rsidRPr="00994C2E" w:rsidRDefault="000C630F" w:rsidP="007E302C">
      <w:pPr>
        <w:spacing w:after="0" w:line="240" w:lineRule="auto"/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 xml:space="preserve">We need </w:t>
      </w:r>
      <w:r w:rsidR="00676292" w:rsidRPr="00994C2E">
        <w:rPr>
          <w:rFonts w:ascii="Arial" w:hAnsi="Arial" w:cs="Arial"/>
          <w:color w:val="0070C0"/>
        </w:rPr>
        <w:t>more</w:t>
      </w:r>
      <w:r w:rsidRPr="00994C2E">
        <w:rPr>
          <w:rFonts w:ascii="Arial" w:hAnsi="Arial" w:cs="Arial"/>
          <w:color w:val="0070C0"/>
        </w:rPr>
        <w:t xml:space="preserve"> information </w:t>
      </w:r>
      <w:r w:rsidR="00676292" w:rsidRPr="00994C2E">
        <w:rPr>
          <w:rFonts w:ascii="Arial" w:hAnsi="Arial" w:cs="Arial"/>
          <w:color w:val="0070C0"/>
        </w:rPr>
        <w:t xml:space="preserve">before taking the decision. </w:t>
      </w:r>
    </w:p>
    <w:p w14:paraId="7CAEA4AA" w14:textId="708B1BEA" w:rsidR="00C02D6B" w:rsidRDefault="00200972" w:rsidP="007E302C">
      <w:pPr>
        <w:spacing w:after="0" w:line="240" w:lineRule="auto"/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>Vote</w:t>
      </w:r>
      <w:r w:rsidR="00342D25" w:rsidRPr="00994C2E">
        <w:rPr>
          <w:rFonts w:ascii="Arial" w:hAnsi="Arial" w:cs="Arial"/>
          <w:color w:val="0070C0"/>
        </w:rPr>
        <w:t>:</w:t>
      </w:r>
      <w:r w:rsidRPr="00994C2E">
        <w:rPr>
          <w:rFonts w:ascii="Arial" w:hAnsi="Arial" w:cs="Arial"/>
          <w:color w:val="0070C0"/>
        </w:rPr>
        <w:t xml:space="preserve"> </w:t>
      </w:r>
      <w:r w:rsidR="00F87615" w:rsidRPr="00994C2E">
        <w:rPr>
          <w:rFonts w:ascii="Arial" w:hAnsi="Arial" w:cs="Arial"/>
          <w:color w:val="0070C0"/>
        </w:rPr>
        <w:t>10-0-1</w:t>
      </w:r>
      <w:r w:rsidR="00C02D6B" w:rsidRPr="00994C2E">
        <w:rPr>
          <w:rFonts w:ascii="Arial" w:hAnsi="Arial" w:cs="Arial"/>
          <w:color w:val="0070C0"/>
        </w:rPr>
        <w:t>,</w:t>
      </w:r>
      <w:r w:rsidR="00F87615" w:rsidRPr="00994C2E">
        <w:rPr>
          <w:rFonts w:ascii="Arial" w:hAnsi="Arial" w:cs="Arial"/>
          <w:color w:val="0070C0"/>
        </w:rPr>
        <w:t xml:space="preserve"> </w:t>
      </w:r>
      <w:r w:rsidR="00C02D6B" w:rsidRPr="00994C2E">
        <w:rPr>
          <w:rFonts w:ascii="Arial" w:hAnsi="Arial" w:cs="Arial"/>
          <w:color w:val="0070C0"/>
        </w:rPr>
        <w:t xml:space="preserve">the </w:t>
      </w:r>
      <w:r w:rsidR="00F87615" w:rsidRPr="00994C2E">
        <w:rPr>
          <w:rFonts w:ascii="Arial" w:hAnsi="Arial" w:cs="Arial"/>
          <w:color w:val="0070C0"/>
        </w:rPr>
        <w:t>Chair abstained.</w:t>
      </w:r>
      <w:r w:rsidR="00F87615" w:rsidRPr="00F601A7">
        <w:rPr>
          <w:rFonts w:ascii="Arial" w:hAnsi="Arial" w:cs="Arial"/>
          <w:color w:val="0070C0"/>
        </w:rPr>
        <w:t xml:space="preserve"> </w:t>
      </w:r>
    </w:p>
    <w:p w14:paraId="5D6E7275" w14:textId="77777777" w:rsidR="00C02D6B" w:rsidRDefault="00C02D6B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EC84007" w14:textId="37F5B9EE" w:rsidR="00CE7B3F" w:rsidRPr="00F601A7" w:rsidRDefault="00342D25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proponent, </w:t>
      </w:r>
      <w:r w:rsidR="00EE1B70" w:rsidRPr="00F601A7">
        <w:rPr>
          <w:rFonts w:ascii="Arial" w:hAnsi="Arial" w:cs="Arial"/>
          <w:color w:val="0070C0"/>
        </w:rPr>
        <w:t xml:space="preserve">Ted </w:t>
      </w:r>
      <w:r w:rsidR="000C630F">
        <w:rPr>
          <w:rFonts w:ascii="Arial" w:hAnsi="Arial" w:cs="Arial"/>
          <w:color w:val="0070C0"/>
        </w:rPr>
        <w:t>William</w:t>
      </w:r>
      <w:r>
        <w:rPr>
          <w:rFonts w:ascii="Arial" w:hAnsi="Arial" w:cs="Arial"/>
          <w:color w:val="0070C0"/>
        </w:rPr>
        <w:t>,</w:t>
      </w:r>
      <w:r w:rsidR="000C630F">
        <w:rPr>
          <w:rFonts w:ascii="Arial" w:hAnsi="Arial" w:cs="Arial"/>
          <w:color w:val="0070C0"/>
        </w:rPr>
        <w:t xml:space="preserve"> </w:t>
      </w:r>
      <w:r w:rsidR="00EE1B70" w:rsidRPr="00F601A7">
        <w:rPr>
          <w:rFonts w:ascii="Arial" w:hAnsi="Arial" w:cs="Arial"/>
          <w:color w:val="0070C0"/>
        </w:rPr>
        <w:t xml:space="preserve">will attend the meeting. </w:t>
      </w:r>
    </w:p>
    <w:p w14:paraId="4AB0A0F6" w14:textId="3A393854" w:rsidR="00EE1B70" w:rsidRPr="00F601A7" w:rsidRDefault="00EE1B70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DA8C0A3" w14:textId="29CAA7F9" w:rsidR="00E15478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4B586934" w14:textId="73DA10CC" w:rsidR="0015387D" w:rsidRDefault="00EB5F20" w:rsidP="00E1547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two items will be </w:t>
      </w:r>
      <w:r w:rsidR="00253C91">
        <w:rPr>
          <w:rFonts w:ascii="Arial" w:hAnsi="Arial" w:cs="Arial"/>
          <w:color w:val="0070C0"/>
        </w:rPr>
        <w:t>addressed for further information from Reid Hart</w:t>
      </w:r>
      <w:r w:rsidR="0015387D">
        <w:rPr>
          <w:rFonts w:ascii="Arial" w:hAnsi="Arial" w:cs="Arial"/>
          <w:color w:val="0070C0"/>
        </w:rPr>
        <w:t>:</w:t>
      </w:r>
    </w:p>
    <w:p w14:paraId="6ADCE48C" w14:textId="77777777" w:rsidR="0015387D" w:rsidRDefault="0015387D" w:rsidP="0015387D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1B7D1B">
        <w:rPr>
          <w:rFonts w:ascii="Arial" w:hAnsi="Arial" w:cs="Arial"/>
          <w:color w:val="0070C0"/>
        </w:rPr>
        <w:t xml:space="preserve">he extra 5% </w:t>
      </w:r>
      <w:r>
        <w:rPr>
          <w:rFonts w:ascii="Arial" w:hAnsi="Arial" w:cs="Arial"/>
          <w:color w:val="0070C0"/>
        </w:rPr>
        <w:t>r</w:t>
      </w:r>
      <w:r w:rsidRPr="001B7D1B">
        <w:rPr>
          <w:rFonts w:ascii="Arial" w:hAnsi="Arial" w:cs="Arial"/>
          <w:color w:val="0070C0"/>
        </w:rPr>
        <w:t xml:space="preserve">epresents a potential impact on preemption based on the work that </w:t>
      </w:r>
      <w:r>
        <w:rPr>
          <w:rFonts w:ascii="Arial" w:hAnsi="Arial" w:cs="Arial"/>
          <w:color w:val="0070C0"/>
        </w:rPr>
        <w:t>PNNL</w:t>
      </w:r>
      <w:r w:rsidRPr="001B7D1B">
        <w:rPr>
          <w:rFonts w:ascii="Arial" w:hAnsi="Arial" w:cs="Arial"/>
          <w:color w:val="0070C0"/>
        </w:rPr>
        <w:t xml:space="preserve"> did with </w:t>
      </w:r>
      <w:r>
        <w:rPr>
          <w:rFonts w:ascii="Arial" w:hAnsi="Arial" w:cs="Arial"/>
          <w:color w:val="0070C0"/>
        </w:rPr>
        <w:t>A</w:t>
      </w:r>
      <w:r w:rsidRPr="001B7D1B">
        <w:rPr>
          <w:rFonts w:ascii="Arial" w:hAnsi="Arial" w:cs="Arial"/>
          <w:color w:val="0070C0"/>
        </w:rPr>
        <w:t>HR</w:t>
      </w:r>
      <w:r>
        <w:rPr>
          <w:rFonts w:ascii="Arial" w:hAnsi="Arial" w:cs="Arial"/>
          <w:color w:val="0070C0"/>
        </w:rPr>
        <w:t xml:space="preserve">I </w:t>
      </w:r>
      <w:r w:rsidRPr="001B7D1B">
        <w:rPr>
          <w:rFonts w:ascii="Arial" w:hAnsi="Arial" w:cs="Arial"/>
          <w:color w:val="0070C0"/>
        </w:rPr>
        <w:t>on the base TSPR language</w:t>
      </w:r>
    </w:p>
    <w:p w14:paraId="3A0D6C56" w14:textId="5EC8BF46" w:rsidR="00EB5F20" w:rsidRDefault="00EB5F20" w:rsidP="00EB5F20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</w:t>
      </w:r>
      <w:r w:rsidRPr="00EB5F20">
        <w:rPr>
          <w:rFonts w:ascii="Arial" w:hAnsi="Arial" w:cs="Arial"/>
          <w:color w:val="0070C0"/>
        </w:rPr>
        <w:t>hether there's an overlap with energy credits</w:t>
      </w:r>
      <w:r>
        <w:rPr>
          <w:rFonts w:ascii="Arial" w:hAnsi="Arial" w:cs="Arial"/>
          <w:color w:val="0070C0"/>
        </w:rPr>
        <w:t>.</w:t>
      </w:r>
    </w:p>
    <w:p w14:paraId="565ED791" w14:textId="77777777" w:rsidR="00EB5F20" w:rsidRPr="00EB5F20" w:rsidRDefault="00EB5F20" w:rsidP="00253C91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15AE3832" w14:textId="1E926D34" w:rsidR="00253C91" w:rsidRDefault="007C065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0081482F" w14:textId="4EA02DE4" w:rsidR="00E65A8B" w:rsidRPr="00253C91" w:rsidRDefault="00E65A8B" w:rsidP="00253C9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 w:rsidRPr="00253C91">
        <w:rPr>
          <w:rFonts w:ascii="Arial" w:hAnsi="Arial" w:cs="Arial"/>
          <w:color w:val="0070C0"/>
        </w:rPr>
        <w:t xml:space="preserve">May </w:t>
      </w:r>
      <w:r w:rsidR="009E316F" w:rsidRPr="00253C91">
        <w:rPr>
          <w:rFonts w:ascii="Arial" w:hAnsi="Arial" w:cs="Arial"/>
          <w:color w:val="0070C0"/>
        </w:rPr>
        <w:t>be resolved</w:t>
      </w:r>
      <w:r w:rsidRPr="00253C91">
        <w:rPr>
          <w:rFonts w:ascii="Arial" w:hAnsi="Arial" w:cs="Arial"/>
          <w:color w:val="0070C0"/>
        </w:rPr>
        <w:t xml:space="preserve"> </w:t>
      </w:r>
      <w:r w:rsidR="00CB1CDD">
        <w:rPr>
          <w:rFonts w:ascii="Arial" w:hAnsi="Arial" w:cs="Arial"/>
          <w:color w:val="0070C0"/>
        </w:rPr>
        <w:t>by</w:t>
      </w:r>
      <w:r w:rsidR="00020D04" w:rsidRPr="00253C91">
        <w:rPr>
          <w:rFonts w:ascii="Arial" w:hAnsi="Arial" w:cs="Arial"/>
          <w:color w:val="0070C0"/>
        </w:rPr>
        <w:t xml:space="preserve"> </w:t>
      </w:r>
      <w:r w:rsidR="00CB1CDD">
        <w:rPr>
          <w:rFonts w:ascii="Arial" w:hAnsi="Arial" w:cs="Arial"/>
          <w:color w:val="0070C0"/>
        </w:rPr>
        <w:t>modifying</w:t>
      </w:r>
      <w:r w:rsidR="00023237">
        <w:rPr>
          <w:rFonts w:ascii="Arial" w:hAnsi="Arial" w:cs="Arial"/>
          <w:color w:val="0070C0"/>
        </w:rPr>
        <w:t xml:space="preserve"> </w:t>
      </w:r>
      <w:r w:rsidR="00CB1CDD">
        <w:rPr>
          <w:rFonts w:ascii="Arial" w:hAnsi="Arial" w:cs="Arial"/>
          <w:color w:val="0070C0"/>
        </w:rPr>
        <w:t xml:space="preserve">the </w:t>
      </w:r>
      <w:r w:rsidR="00023237">
        <w:rPr>
          <w:rFonts w:ascii="Arial" w:hAnsi="Arial" w:cs="Arial"/>
          <w:color w:val="0070C0"/>
        </w:rPr>
        <w:t>table</w:t>
      </w:r>
      <w:r w:rsidR="00D868F6">
        <w:rPr>
          <w:rFonts w:ascii="Arial" w:hAnsi="Arial" w:cs="Arial"/>
          <w:color w:val="0070C0"/>
        </w:rPr>
        <w:t xml:space="preserve"> by exempting products (PTAC). </w:t>
      </w:r>
    </w:p>
    <w:p w14:paraId="045C6B7B" w14:textId="77777777" w:rsidR="00D868F6" w:rsidRDefault="00D868F6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6212C454" w14:textId="715F5D23" w:rsidR="00312882" w:rsidRDefault="00363675" w:rsidP="00312882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Chris Perry</w:t>
      </w:r>
      <w:r w:rsidR="006F63CD">
        <w:rPr>
          <w:rFonts w:ascii="Arial" w:hAnsi="Arial" w:cs="Arial"/>
          <w:color w:val="0070C0"/>
        </w:rPr>
        <w:t xml:space="preserve"> (US DOE)</w:t>
      </w:r>
    </w:p>
    <w:p w14:paraId="04E1310C" w14:textId="7B036F97" w:rsidR="00363675" w:rsidRPr="00312882" w:rsidRDefault="00312882" w:rsidP="0031288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Reid may have</w:t>
      </w:r>
      <w:r w:rsidR="00B126E6" w:rsidRPr="00312882">
        <w:rPr>
          <w:rFonts w:ascii="Arial" w:hAnsi="Arial" w:cs="Arial"/>
          <w:color w:val="0070C0"/>
        </w:rPr>
        <w:t xml:space="preserve"> already modeled consider</w:t>
      </w:r>
      <w:r>
        <w:rPr>
          <w:rFonts w:ascii="Arial" w:hAnsi="Arial" w:cs="Arial"/>
          <w:color w:val="0070C0"/>
        </w:rPr>
        <w:t xml:space="preserve">ing PTAC. </w:t>
      </w:r>
      <w:proofErr w:type="gramStart"/>
      <w:r>
        <w:rPr>
          <w:rFonts w:ascii="Arial" w:hAnsi="Arial" w:cs="Arial"/>
          <w:color w:val="0070C0"/>
        </w:rPr>
        <w:t>M</w:t>
      </w:r>
      <w:r w:rsidR="00B126E6" w:rsidRPr="00312882">
        <w:rPr>
          <w:rFonts w:ascii="Arial" w:hAnsi="Arial" w:cs="Arial"/>
          <w:color w:val="0070C0"/>
        </w:rPr>
        <w:t>ake adjustments</w:t>
      </w:r>
      <w:proofErr w:type="gramEnd"/>
      <w:r>
        <w:rPr>
          <w:rFonts w:ascii="Arial" w:hAnsi="Arial" w:cs="Arial"/>
          <w:color w:val="0070C0"/>
        </w:rPr>
        <w:t xml:space="preserve"> for the products which w</w:t>
      </w:r>
      <w:r w:rsidR="00994C2E">
        <w:rPr>
          <w:rFonts w:ascii="Arial" w:hAnsi="Arial" w:cs="Arial"/>
          <w:color w:val="0070C0"/>
        </w:rPr>
        <w:t>ere</w:t>
      </w:r>
      <w:r>
        <w:rPr>
          <w:rFonts w:ascii="Arial" w:hAnsi="Arial" w:cs="Arial"/>
          <w:color w:val="0070C0"/>
        </w:rPr>
        <w:t xml:space="preserve"> not considered. </w:t>
      </w:r>
    </w:p>
    <w:p w14:paraId="1250F3D4" w14:textId="4798C820" w:rsidR="00363675" w:rsidRDefault="0036367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4B425F26" w14:textId="42D83EDB" w:rsidR="00EB6B4D" w:rsidRDefault="001F41A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Dick Lord (Carrier)</w:t>
      </w:r>
    </w:p>
    <w:p w14:paraId="0FA3F18A" w14:textId="7DC54FE8" w:rsidR="00EB6B4D" w:rsidRPr="00EB6B4D" w:rsidRDefault="00EB6B4D" w:rsidP="00EB6B4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 w:rsidRPr="00EB6B4D">
        <w:rPr>
          <w:rFonts w:ascii="Arial" w:hAnsi="Arial" w:cs="Arial"/>
          <w:color w:val="0070C0"/>
        </w:rPr>
        <w:t xml:space="preserve">Not all products are covered by TSPR. </w:t>
      </w:r>
    </w:p>
    <w:p w14:paraId="4F8265C6" w14:textId="77777777" w:rsidR="00C23A98" w:rsidRDefault="00C23A98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15977D7B" w14:textId="6D3525D9" w:rsidR="00EB6B4D" w:rsidRDefault="007C065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0A899D01" w14:textId="6B89982E" w:rsidR="00083AFB" w:rsidRPr="00083AFB" w:rsidRDefault="00083AFB" w:rsidP="00083AF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083AFB">
        <w:rPr>
          <w:rFonts w:ascii="Arial" w:hAnsi="Arial" w:cs="Arial"/>
          <w:color w:val="0070C0"/>
        </w:rPr>
        <w:t>he chillers</w:t>
      </w:r>
      <w:r>
        <w:rPr>
          <w:rFonts w:ascii="Arial" w:hAnsi="Arial" w:cs="Arial"/>
          <w:color w:val="0070C0"/>
        </w:rPr>
        <w:t xml:space="preserve"> </w:t>
      </w:r>
      <w:r w:rsidRPr="00083AFB">
        <w:rPr>
          <w:rFonts w:ascii="Arial" w:hAnsi="Arial" w:cs="Arial"/>
          <w:color w:val="0070C0"/>
        </w:rPr>
        <w:t xml:space="preserve">beyond the minimum chiller efficiencies </w:t>
      </w:r>
      <w:r>
        <w:rPr>
          <w:rFonts w:ascii="Arial" w:hAnsi="Arial" w:cs="Arial"/>
          <w:color w:val="0070C0"/>
        </w:rPr>
        <w:t>are</w:t>
      </w:r>
      <w:r w:rsidRPr="00083AFB">
        <w:rPr>
          <w:rFonts w:ascii="Arial" w:hAnsi="Arial" w:cs="Arial"/>
          <w:color w:val="0070C0"/>
        </w:rPr>
        <w:t xml:space="preserve"> not preempted</w:t>
      </w:r>
    </w:p>
    <w:p w14:paraId="57F941F8" w14:textId="77777777" w:rsidR="00C23A98" w:rsidRDefault="00C23A98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0DD0AA53" w14:textId="47CF1407" w:rsidR="00535F4E" w:rsidRPr="00F601A7" w:rsidRDefault="00535F4E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lastRenderedPageBreak/>
        <w:t>Mike T</w:t>
      </w:r>
      <w:r w:rsidR="00CE6FAE">
        <w:rPr>
          <w:rFonts w:ascii="Arial" w:hAnsi="Arial" w:cs="Arial"/>
          <w:color w:val="0070C0"/>
        </w:rPr>
        <w:t xml:space="preserve">illou </w:t>
      </w:r>
      <w:r w:rsidR="009E316F" w:rsidRPr="00F601A7">
        <w:rPr>
          <w:rFonts w:ascii="Arial" w:hAnsi="Arial" w:cs="Arial"/>
          <w:color w:val="0070C0"/>
        </w:rPr>
        <w:t xml:space="preserve">will </w:t>
      </w:r>
      <w:r w:rsidR="00F5683C" w:rsidRPr="00F601A7">
        <w:rPr>
          <w:rFonts w:ascii="Arial" w:hAnsi="Arial" w:cs="Arial"/>
          <w:color w:val="0070C0"/>
        </w:rPr>
        <w:t xml:space="preserve">organize the meeting </w:t>
      </w:r>
      <w:r w:rsidR="001D6BE1">
        <w:rPr>
          <w:rFonts w:ascii="Arial" w:hAnsi="Arial" w:cs="Arial"/>
          <w:color w:val="0070C0"/>
        </w:rPr>
        <w:t xml:space="preserve">after discussing it with Reid and will form </w:t>
      </w:r>
      <w:r w:rsidR="009974C7">
        <w:rPr>
          <w:rFonts w:ascii="Arial" w:hAnsi="Arial" w:cs="Arial"/>
          <w:color w:val="0070C0"/>
        </w:rPr>
        <w:t>an</w:t>
      </w:r>
      <w:r w:rsidR="001D6BE1">
        <w:rPr>
          <w:rFonts w:ascii="Arial" w:hAnsi="Arial" w:cs="Arial"/>
          <w:color w:val="0070C0"/>
        </w:rPr>
        <w:t xml:space="preserve"> </w:t>
      </w:r>
      <w:r w:rsidR="009974C7">
        <w:rPr>
          <w:rFonts w:ascii="Arial" w:hAnsi="Arial" w:cs="Arial"/>
          <w:color w:val="0070C0"/>
        </w:rPr>
        <w:t xml:space="preserve">informal </w:t>
      </w:r>
      <w:r w:rsidR="001D6BE1">
        <w:rPr>
          <w:rFonts w:ascii="Arial" w:hAnsi="Arial" w:cs="Arial"/>
          <w:color w:val="0070C0"/>
        </w:rPr>
        <w:t xml:space="preserve">WG </w:t>
      </w:r>
      <w:r w:rsidR="00F5683C" w:rsidRPr="00F601A7">
        <w:rPr>
          <w:rFonts w:ascii="Arial" w:hAnsi="Arial" w:cs="Arial"/>
          <w:color w:val="0070C0"/>
        </w:rPr>
        <w:t xml:space="preserve">including </w:t>
      </w:r>
      <w:r w:rsidR="002E770A">
        <w:rPr>
          <w:rFonts w:ascii="Arial" w:hAnsi="Arial" w:cs="Arial"/>
          <w:color w:val="0070C0"/>
        </w:rPr>
        <w:t xml:space="preserve">Ted Williams, Laura, and John Bade. </w:t>
      </w:r>
    </w:p>
    <w:p w14:paraId="3DDC09EC" w14:textId="3D758A5C" w:rsidR="00F5683C" w:rsidRPr="00F601A7" w:rsidRDefault="00F5683C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6149CD47" w14:textId="3A1447A6" w:rsidR="00F5683C" w:rsidRPr="004E62C8" w:rsidRDefault="00F5683C" w:rsidP="007E302C">
      <w:p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4E62C8">
        <w:rPr>
          <w:rFonts w:ascii="Arial" w:hAnsi="Arial" w:cs="Arial"/>
          <w:b/>
          <w:bCs/>
          <w:color w:val="0070C0"/>
          <w:sz w:val="28"/>
          <w:szCs w:val="28"/>
        </w:rPr>
        <w:t>CED1-172</w:t>
      </w:r>
    </w:p>
    <w:p w14:paraId="2ECEA193" w14:textId="77777777" w:rsidR="002E770A" w:rsidRDefault="002E770A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70D9016" w14:textId="34A528CC" w:rsidR="00F5683C" w:rsidRPr="00F601A7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5DA56AC5" w14:textId="015328B0" w:rsidR="004275B6" w:rsidRPr="004275B6" w:rsidRDefault="004275B6" w:rsidP="004275B6">
      <w:pPr>
        <w:pStyle w:val="ListParagraph"/>
        <w:numPr>
          <w:ilvl w:val="0"/>
          <w:numId w:val="21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 proposed</w:t>
      </w:r>
      <w:r w:rsidRPr="004275B6">
        <w:rPr>
          <w:rFonts w:ascii="Arial" w:hAnsi="Arial" w:cs="Arial"/>
          <w:color w:val="0070C0"/>
        </w:rPr>
        <w:t xml:space="preserve"> change is set up to align the new requirements in the uniform plumbing code which recently lowered </w:t>
      </w:r>
      <w:r>
        <w:rPr>
          <w:rFonts w:ascii="Arial" w:hAnsi="Arial" w:cs="Arial"/>
          <w:color w:val="0070C0"/>
        </w:rPr>
        <w:t>the</w:t>
      </w:r>
      <w:r w:rsidRPr="004275B6">
        <w:rPr>
          <w:rFonts w:ascii="Arial" w:hAnsi="Arial" w:cs="Arial"/>
          <w:color w:val="0070C0"/>
        </w:rPr>
        <w:t xml:space="preserve"> flow limit for shower heads from 2</w:t>
      </w:r>
      <w:r w:rsidR="002E7C0B">
        <w:rPr>
          <w:rFonts w:ascii="Arial" w:hAnsi="Arial" w:cs="Arial"/>
          <w:color w:val="0070C0"/>
        </w:rPr>
        <w:t xml:space="preserve">½ </w:t>
      </w:r>
      <w:r>
        <w:rPr>
          <w:rFonts w:ascii="Arial" w:hAnsi="Arial" w:cs="Arial"/>
          <w:color w:val="0070C0"/>
        </w:rPr>
        <w:t>gpm</w:t>
      </w:r>
      <w:r w:rsidRPr="004275B6">
        <w:rPr>
          <w:rFonts w:ascii="Arial" w:hAnsi="Arial" w:cs="Arial"/>
          <w:color w:val="0070C0"/>
        </w:rPr>
        <w:t xml:space="preserve"> to </w:t>
      </w:r>
      <w:r>
        <w:rPr>
          <w:rFonts w:ascii="Arial" w:hAnsi="Arial" w:cs="Arial"/>
          <w:color w:val="0070C0"/>
        </w:rPr>
        <w:t>2</w:t>
      </w:r>
      <w:r w:rsidRPr="004275B6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gpm</w:t>
      </w:r>
      <w:r w:rsidRPr="004275B6">
        <w:rPr>
          <w:rFonts w:ascii="Arial" w:hAnsi="Arial" w:cs="Arial"/>
          <w:color w:val="0070C0"/>
        </w:rPr>
        <w:t xml:space="preserve">. </w:t>
      </w:r>
      <w:r w:rsidR="000B64E0">
        <w:rPr>
          <w:rFonts w:ascii="Arial" w:hAnsi="Arial" w:cs="Arial"/>
          <w:color w:val="0070C0"/>
        </w:rPr>
        <w:t>This</w:t>
      </w:r>
      <w:r w:rsidRPr="004275B6">
        <w:rPr>
          <w:rFonts w:ascii="Arial" w:hAnsi="Arial" w:cs="Arial"/>
          <w:color w:val="0070C0"/>
        </w:rPr>
        <w:t xml:space="preserve"> change adjust</w:t>
      </w:r>
      <w:r w:rsidR="000B64E0">
        <w:rPr>
          <w:rFonts w:ascii="Arial" w:hAnsi="Arial" w:cs="Arial"/>
          <w:color w:val="0070C0"/>
        </w:rPr>
        <w:t>s</w:t>
      </w:r>
      <w:r w:rsidRPr="004275B6">
        <w:rPr>
          <w:rFonts w:ascii="Arial" w:hAnsi="Arial" w:cs="Arial"/>
          <w:color w:val="0070C0"/>
        </w:rPr>
        <w:t xml:space="preserve"> the baseline for the energy credits for WO 9 to use that new baseline. </w:t>
      </w:r>
      <w:r w:rsidR="000B64E0">
        <w:rPr>
          <w:rFonts w:ascii="Arial" w:hAnsi="Arial" w:cs="Arial"/>
          <w:color w:val="0070C0"/>
        </w:rPr>
        <w:t>T</w:t>
      </w:r>
      <w:r w:rsidRPr="004275B6">
        <w:rPr>
          <w:rFonts w:ascii="Arial" w:hAnsi="Arial" w:cs="Arial"/>
          <w:color w:val="0070C0"/>
        </w:rPr>
        <w:t xml:space="preserve">he achievable credits for this credit were substantially reduced. </w:t>
      </w:r>
      <w:r w:rsidR="000B64E0">
        <w:rPr>
          <w:rFonts w:ascii="Arial" w:hAnsi="Arial" w:cs="Arial"/>
          <w:color w:val="0070C0"/>
        </w:rPr>
        <w:t>T</w:t>
      </w:r>
      <w:r w:rsidRPr="004275B6">
        <w:rPr>
          <w:rFonts w:ascii="Arial" w:hAnsi="Arial" w:cs="Arial"/>
          <w:color w:val="0070C0"/>
        </w:rPr>
        <w:t xml:space="preserve">here's less savings available from this credit. </w:t>
      </w:r>
      <w:r w:rsidR="000B64E0">
        <w:rPr>
          <w:rFonts w:ascii="Arial" w:hAnsi="Arial" w:cs="Arial"/>
          <w:color w:val="0070C0"/>
        </w:rPr>
        <w:t>T</w:t>
      </w:r>
      <w:r w:rsidRPr="004275B6">
        <w:rPr>
          <w:rFonts w:ascii="Arial" w:hAnsi="Arial" w:cs="Arial"/>
          <w:color w:val="0070C0"/>
        </w:rPr>
        <w:t>his public comment is to make that adjustment within or credit W</w:t>
      </w:r>
      <w:r w:rsidR="000B64E0">
        <w:rPr>
          <w:rFonts w:ascii="Arial" w:hAnsi="Arial" w:cs="Arial"/>
          <w:color w:val="0070C0"/>
        </w:rPr>
        <w:t>O</w:t>
      </w:r>
      <w:r w:rsidRPr="004275B6">
        <w:rPr>
          <w:rFonts w:ascii="Arial" w:hAnsi="Arial" w:cs="Arial"/>
          <w:color w:val="0070C0"/>
        </w:rPr>
        <w:t xml:space="preserve"> 9.</w:t>
      </w:r>
    </w:p>
    <w:p w14:paraId="18C08226" w14:textId="5FCABF09" w:rsidR="00243B78" w:rsidRPr="00F601A7" w:rsidRDefault="00243B78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Greg Johnson</w:t>
      </w:r>
      <w:r w:rsidR="00994C2E">
        <w:rPr>
          <w:rFonts w:ascii="Arial" w:hAnsi="Arial" w:cs="Arial"/>
          <w:color w:val="0070C0"/>
        </w:rPr>
        <w:t xml:space="preserve"> (NAHB)</w:t>
      </w:r>
    </w:p>
    <w:p w14:paraId="78ACADFC" w14:textId="50E71800" w:rsidR="00CC73A9" w:rsidRPr="000B64E0" w:rsidRDefault="00F825E4" w:rsidP="000B64E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H</w:t>
      </w:r>
      <w:r w:rsidR="00243B78" w:rsidRPr="000B64E0">
        <w:rPr>
          <w:rFonts w:ascii="Arial" w:hAnsi="Arial" w:cs="Arial"/>
          <w:color w:val="0070C0"/>
        </w:rPr>
        <w:t xml:space="preserve">ow sensitive is the </w:t>
      </w:r>
      <w:r w:rsidR="00CC73A9" w:rsidRPr="000B64E0">
        <w:rPr>
          <w:rFonts w:ascii="Arial" w:hAnsi="Arial" w:cs="Arial"/>
          <w:color w:val="0070C0"/>
        </w:rPr>
        <w:t>analysis? How much change do we need to make to achieve this new number?</w:t>
      </w:r>
    </w:p>
    <w:p w14:paraId="64037693" w14:textId="77777777" w:rsidR="00F825E4" w:rsidRDefault="00F825E4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D414F67" w14:textId="0794DF63" w:rsidR="00CC73A9" w:rsidRPr="00F601A7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01A45A9D" w14:textId="77777777" w:rsidR="00EC46A1" w:rsidRDefault="002E7C0B" w:rsidP="00F825E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3042D4">
        <w:rPr>
          <w:rFonts w:ascii="Arial" w:hAnsi="Arial" w:cs="Arial"/>
          <w:color w:val="0070C0"/>
        </w:rPr>
        <w:t xml:space="preserve">he original credit was based on about a one </w:t>
      </w:r>
      <w:r>
        <w:rPr>
          <w:rFonts w:ascii="Arial" w:hAnsi="Arial" w:cs="Arial"/>
          <w:color w:val="0070C0"/>
        </w:rPr>
        <w:t>gpm</w:t>
      </w:r>
      <w:r w:rsidRPr="003042D4">
        <w:rPr>
          <w:rFonts w:ascii="Arial" w:hAnsi="Arial" w:cs="Arial"/>
          <w:color w:val="0070C0"/>
        </w:rPr>
        <w:t xml:space="preserve"> difference in flow</w:t>
      </w:r>
      <w:r>
        <w:rPr>
          <w:rFonts w:ascii="Arial" w:hAnsi="Arial" w:cs="Arial"/>
          <w:color w:val="0070C0"/>
        </w:rPr>
        <w:t>,</w:t>
      </w:r>
      <w:r w:rsidRPr="003042D4">
        <w:rPr>
          <w:rFonts w:ascii="Arial" w:hAnsi="Arial" w:cs="Arial"/>
          <w:color w:val="0070C0"/>
        </w:rPr>
        <w:t xml:space="preserve"> the new requirements reduce the baseline by </w:t>
      </w:r>
      <w:r>
        <w:rPr>
          <w:rFonts w:ascii="Arial" w:hAnsi="Arial" w:cs="Arial"/>
          <w:color w:val="0070C0"/>
        </w:rPr>
        <w:t>½.</w:t>
      </w:r>
      <w:r w:rsidRPr="003042D4">
        <w:rPr>
          <w:rFonts w:ascii="Arial" w:hAnsi="Arial" w:cs="Arial"/>
          <w:color w:val="0070C0"/>
        </w:rPr>
        <w:t xml:space="preserve"> </w:t>
      </w:r>
    </w:p>
    <w:p w14:paraId="77D405C8" w14:textId="2B3AED2C" w:rsidR="000030D0" w:rsidRDefault="00246CCC" w:rsidP="00F825E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 two-part</w:t>
      </w:r>
      <w:r w:rsidR="00EC46A1" w:rsidRPr="003042D4">
        <w:rPr>
          <w:rFonts w:ascii="Arial" w:hAnsi="Arial" w:cs="Arial"/>
          <w:color w:val="0070C0"/>
        </w:rPr>
        <w:t xml:space="preserve"> adjustment </w:t>
      </w:r>
      <w:r w:rsidR="00EC46A1">
        <w:rPr>
          <w:rFonts w:ascii="Arial" w:hAnsi="Arial" w:cs="Arial"/>
          <w:color w:val="0070C0"/>
        </w:rPr>
        <w:t>(baseline increase</w:t>
      </w:r>
      <w:r w:rsidR="00F7449C">
        <w:rPr>
          <w:rFonts w:ascii="Arial" w:hAnsi="Arial" w:cs="Arial"/>
          <w:color w:val="0070C0"/>
        </w:rPr>
        <w:t xml:space="preserve"> and saving flow </w:t>
      </w:r>
      <w:r w:rsidR="005B0407">
        <w:rPr>
          <w:rFonts w:ascii="Arial" w:hAnsi="Arial" w:cs="Arial"/>
          <w:color w:val="0070C0"/>
        </w:rPr>
        <w:t xml:space="preserve">in the credit) </w:t>
      </w:r>
      <w:r>
        <w:rPr>
          <w:rFonts w:ascii="Arial" w:hAnsi="Arial" w:cs="Arial"/>
          <w:color w:val="0070C0"/>
        </w:rPr>
        <w:t xml:space="preserve">explains why the credit </w:t>
      </w:r>
      <w:r w:rsidR="00A325CF">
        <w:rPr>
          <w:rFonts w:ascii="Arial" w:hAnsi="Arial" w:cs="Arial"/>
          <w:color w:val="0070C0"/>
        </w:rPr>
        <w:t xml:space="preserve">is </w:t>
      </w:r>
      <w:r>
        <w:rPr>
          <w:rFonts w:ascii="Arial" w:hAnsi="Arial" w:cs="Arial"/>
          <w:color w:val="0070C0"/>
        </w:rPr>
        <w:t>down so much.</w:t>
      </w:r>
    </w:p>
    <w:p w14:paraId="3C3BD46C" w14:textId="60ED7CA8" w:rsidR="00363675" w:rsidRDefault="00831D2C" w:rsidP="007E302C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Tried</w:t>
      </w:r>
      <w:r w:rsidRPr="003042D4">
        <w:rPr>
          <w:rFonts w:ascii="Arial" w:hAnsi="Arial" w:cs="Arial"/>
          <w:color w:val="0070C0"/>
        </w:rPr>
        <w:t xml:space="preserve"> to make sure that the credit is achievable </w:t>
      </w:r>
      <w:r w:rsidR="00CF5FE5">
        <w:rPr>
          <w:rFonts w:ascii="Arial" w:hAnsi="Arial" w:cs="Arial"/>
          <w:color w:val="0070C0"/>
        </w:rPr>
        <w:t xml:space="preserve">and </w:t>
      </w:r>
      <w:proofErr w:type="gramStart"/>
      <w:r w:rsidR="00CF5FE5">
        <w:rPr>
          <w:rFonts w:ascii="Arial" w:hAnsi="Arial" w:cs="Arial"/>
          <w:color w:val="0070C0"/>
        </w:rPr>
        <w:t>reachable</w:t>
      </w:r>
      <w:proofErr w:type="gramEnd"/>
      <w:r w:rsidR="00CF5FE5">
        <w:rPr>
          <w:rFonts w:ascii="Arial" w:hAnsi="Arial" w:cs="Arial"/>
          <w:color w:val="0070C0"/>
        </w:rPr>
        <w:t xml:space="preserve"> </w:t>
      </w:r>
      <w:r w:rsidRPr="003042D4">
        <w:rPr>
          <w:rFonts w:ascii="Arial" w:hAnsi="Arial" w:cs="Arial"/>
          <w:color w:val="0070C0"/>
        </w:rPr>
        <w:t>and products can meet the proposed flow reductions</w:t>
      </w:r>
      <w:r>
        <w:rPr>
          <w:rFonts w:ascii="Arial" w:hAnsi="Arial" w:cs="Arial"/>
          <w:color w:val="0070C0"/>
        </w:rPr>
        <w:t xml:space="preserve">. </w:t>
      </w:r>
    </w:p>
    <w:p w14:paraId="358B55A1" w14:textId="77777777" w:rsidR="00CF5FE5" w:rsidRPr="00CF5FE5" w:rsidRDefault="00CF5FE5" w:rsidP="00CF5FE5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69E86FEA" w14:textId="51F90DAC" w:rsidR="007162A3" w:rsidRPr="00F601A7" w:rsidRDefault="007C065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5B03DB2B" w14:textId="79E50CF6" w:rsidR="00363675" w:rsidRPr="00CF5FE5" w:rsidRDefault="001E7517" w:rsidP="00CF5FE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Walked through the changes. </w:t>
      </w:r>
      <w:r w:rsidR="009528D7" w:rsidRPr="00CF5FE5">
        <w:rPr>
          <w:rFonts w:ascii="Arial" w:hAnsi="Arial" w:cs="Arial"/>
          <w:color w:val="0070C0"/>
        </w:rPr>
        <w:t xml:space="preserve"> </w:t>
      </w:r>
    </w:p>
    <w:p w14:paraId="7D839B76" w14:textId="77777777" w:rsidR="00B72BD6" w:rsidRDefault="00B72BD6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00D89D62" w14:textId="497EAB43" w:rsidR="0000305B" w:rsidRPr="00F601A7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7EADB979" w14:textId="292D48FF" w:rsidR="0000305B" w:rsidRDefault="00B72BD6" w:rsidP="00B72BD6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Change in unit is </w:t>
      </w:r>
      <w:r w:rsidRPr="00B72BD6">
        <w:rPr>
          <w:rFonts w:ascii="Arial" w:hAnsi="Arial" w:cs="Arial"/>
          <w:color w:val="0070C0"/>
        </w:rPr>
        <w:t>in alignment with what's in the uniform</w:t>
      </w:r>
      <w:r>
        <w:rPr>
          <w:rFonts w:ascii="Arial" w:hAnsi="Arial" w:cs="Arial"/>
          <w:color w:val="0070C0"/>
        </w:rPr>
        <w:t xml:space="preserve">. </w:t>
      </w:r>
      <w:r w:rsidRPr="00B72BD6">
        <w:rPr>
          <w:rFonts w:ascii="Arial" w:hAnsi="Arial" w:cs="Arial"/>
          <w:color w:val="0070C0"/>
        </w:rPr>
        <w:t xml:space="preserve"> </w:t>
      </w:r>
    </w:p>
    <w:p w14:paraId="495628E4" w14:textId="77777777" w:rsidR="00B72BD6" w:rsidRPr="00B72BD6" w:rsidRDefault="00B72BD6" w:rsidP="00B72BD6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7F1D32EA" w14:textId="77777777" w:rsidR="006F63CD" w:rsidRDefault="006F63CD" w:rsidP="006F63CD">
      <w:pPr>
        <w:spacing w:after="0" w:line="240" w:lineRule="auto"/>
        <w:rPr>
          <w:rFonts w:ascii="Arial" w:hAnsi="Arial" w:cs="Arial"/>
          <w:color w:val="0070C0"/>
        </w:rPr>
      </w:pPr>
      <w:proofErr w:type="spellStart"/>
      <w:r w:rsidRPr="006F63CD">
        <w:rPr>
          <w:rFonts w:ascii="Arial" w:hAnsi="Arial" w:cs="Arial"/>
          <w:color w:val="0070C0"/>
        </w:rPr>
        <w:t>Vladmir</w:t>
      </w:r>
      <w:proofErr w:type="spellEnd"/>
      <w:r w:rsidRPr="006F63CD">
        <w:rPr>
          <w:rFonts w:ascii="Arial" w:hAnsi="Arial" w:cs="Arial"/>
          <w:color w:val="0070C0"/>
        </w:rPr>
        <w:t xml:space="preserve"> </w:t>
      </w:r>
      <w:proofErr w:type="spellStart"/>
      <w:r w:rsidRPr="006F63CD">
        <w:rPr>
          <w:rFonts w:ascii="Arial" w:hAnsi="Arial" w:cs="Arial"/>
          <w:color w:val="0070C0"/>
        </w:rPr>
        <w:t>Koc</w:t>
      </w:r>
      <w:proofErr w:type="spellEnd"/>
      <w:r w:rsidRPr="006F63CD">
        <w:rPr>
          <w:rFonts w:ascii="Arial" w:hAnsi="Arial" w:cs="Arial"/>
          <w:color w:val="0070C0"/>
        </w:rPr>
        <w:t xml:space="preserve"> </w:t>
      </w:r>
    </w:p>
    <w:p w14:paraId="54FC9655" w14:textId="1A8F1B76" w:rsidR="00465931" w:rsidRPr="006F63CD" w:rsidRDefault="00465931" w:rsidP="006F63C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 w:rsidRPr="006F63CD">
        <w:rPr>
          <w:rFonts w:ascii="Arial" w:hAnsi="Arial" w:cs="Arial"/>
          <w:color w:val="0070C0"/>
        </w:rPr>
        <w:t>Is</w:t>
      </w:r>
      <w:r w:rsidR="00541F6C" w:rsidRPr="006F63CD">
        <w:rPr>
          <w:rFonts w:ascii="Arial" w:hAnsi="Arial" w:cs="Arial"/>
          <w:color w:val="0070C0"/>
        </w:rPr>
        <w:t xml:space="preserve"> there a parallel proposal that adjusts the threshold requirements</w:t>
      </w:r>
      <w:r w:rsidRPr="006F63CD">
        <w:rPr>
          <w:rFonts w:ascii="Arial" w:hAnsi="Arial" w:cs="Arial"/>
          <w:color w:val="0070C0"/>
        </w:rPr>
        <w:t>?</w:t>
      </w:r>
    </w:p>
    <w:p w14:paraId="09A9A11C" w14:textId="77777777" w:rsidR="00465931" w:rsidRDefault="00465931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27B3BDF" w14:textId="28BE6D0E" w:rsidR="00195DE1" w:rsidRPr="00F601A7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5BA5E3B3" w14:textId="1E73429B" w:rsidR="00C74695" w:rsidRPr="00F601A7" w:rsidRDefault="00195DE1" w:rsidP="00733FD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 w:rsidRPr="00A51C78">
        <w:rPr>
          <w:rFonts w:ascii="Arial" w:hAnsi="Arial" w:cs="Arial"/>
          <w:color w:val="0070C0"/>
        </w:rPr>
        <w:t xml:space="preserve">Will </w:t>
      </w:r>
      <w:r w:rsidR="00733FD1">
        <w:rPr>
          <w:rFonts w:ascii="Arial" w:hAnsi="Arial" w:cs="Arial"/>
          <w:color w:val="0070C0"/>
        </w:rPr>
        <w:t>clarify with Reid.</w:t>
      </w:r>
    </w:p>
    <w:p w14:paraId="3E50325D" w14:textId="77777777" w:rsidR="009F3013" w:rsidRPr="00F601A7" w:rsidRDefault="009F3013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43535F93" w14:textId="36142806" w:rsidR="00623530" w:rsidRPr="00F601A7" w:rsidRDefault="009F3013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Gary Klein</w:t>
      </w:r>
    </w:p>
    <w:p w14:paraId="674DFDF2" w14:textId="636C429F" w:rsidR="009F3013" w:rsidRPr="00A36616" w:rsidRDefault="00A36616" w:rsidP="00A36616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Assuming it is </w:t>
      </w:r>
      <w:r w:rsidRPr="00A36616">
        <w:rPr>
          <w:rFonts w:ascii="Arial" w:hAnsi="Arial" w:cs="Arial"/>
          <w:color w:val="0070C0"/>
        </w:rPr>
        <w:t>international plumbing code</w:t>
      </w:r>
      <w:r>
        <w:rPr>
          <w:rFonts w:ascii="Arial" w:hAnsi="Arial" w:cs="Arial"/>
          <w:color w:val="0070C0"/>
        </w:rPr>
        <w:t>,</w:t>
      </w:r>
      <w:r w:rsidRPr="00A36616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not u</w:t>
      </w:r>
      <w:r w:rsidR="009F3013" w:rsidRPr="00A36616">
        <w:rPr>
          <w:rFonts w:ascii="Arial" w:hAnsi="Arial" w:cs="Arial"/>
          <w:color w:val="0070C0"/>
        </w:rPr>
        <w:t>niform plumbing code</w:t>
      </w:r>
      <w:r>
        <w:rPr>
          <w:rFonts w:ascii="Arial" w:hAnsi="Arial" w:cs="Arial"/>
          <w:color w:val="0070C0"/>
        </w:rPr>
        <w:t>.</w:t>
      </w:r>
    </w:p>
    <w:p w14:paraId="4BFF0336" w14:textId="112AFB6C" w:rsidR="00F17FA5" w:rsidRPr="00F601A7" w:rsidRDefault="00F17FA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8FC18AE" w14:textId="0D8B46F0" w:rsidR="00F17FA5" w:rsidRPr="00F601A7" w:rsidRDefault="00252A4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68F98CEA" w14:textId="37FE29FA" w:rsidR="008C2DBC" w:rsidRPr="00E93E8B" w:rsidRDefault="008C2DBC" w:rsidP="00E93E8B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 w:rsidRPr="00E93E8B">
        <w:rPr>
          <w:rFonts w:ascii="Arial" w:hAnsi="Arial" w:cs="Arial"/>
          <w:color w:val="0070C0"/>
        </w:rPr>
        <w:t xml:space="preserve">The reason statement refers to </w:t>
      </w:r>
      <w:r w:rsidR="00795632" w:rsidRPr="00E93E8B">
        <w:rPr>
          <w:rFonts w:ascii="Arial" w:hAnsi="Arial" w:cs="Arial"/>
          <w:color w:val="0070C0"/>
        </w:rPr>
        <w:t xml:space="preserve">the </w:t>
      </w:r>
      <w:r w:rsidRPr="00E93E8B">
        <w:rPr>
          <w:rFonts w:ascii="Arial" w:hAnsi="Arial" w:cs="Arial"/>
          <w:color w:val="0070C0"/>
        </w:rPr>
        <w:t xml:space="preserve">uniform plumbing code. </w:t>
      </w:r>
    </w:p>
    <w:p w14:paraId="49C49689" w14:textId="15CFE9CD" w:rsidR="00E228AF" w:rsidRPr="00F601A7" w:rsidRDefault="00E228AF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644923C1" w14:textId="692CD482" w:rsidR="00E228AF" w:rsidRPr="00F601A7" w:rsidRDefault="00E228AF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Gary Klein</w:t>
      </w:r>
    </w:p>
    <w:p w14:paraId="06CC9F5A" w14:textId="77777777" w:rsidR="000773A9" w:rsidRDefault="000773A9" w:rsidP="0005127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 w:rsidRPr="000773A9">
        <w:rPr>
          <w:rFonts w:ascii="Arial" w:hAnsi="Arial" w:cs="Arial"/>
          <w:color w:val="0070C0"/>
        </w:rPr>
        <w:t>The potential for savings has gone down rather dramatically by the proposed changes</w:t>
      </w:r>
      <w:r>
        <w:rPr>
          <w:rFonts w:ascii="Arial" w:hAnsi="Arial" w:cs="Arial"/>
          <w:color w:val="0070C0"/>
        </w:rPr>
        <w:t>.</w:t>
      </w:r>
    </w:p>
    <w:p w14:paraId="41DBE244" w14:textId="77777777" w:rsidR="000773A9" w:rsidRDefault="000773A9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4BA9AF7" w14:textId="57B910B0" w:rsidR="00CB261E" w:rsidRPr="00F601A7" w:rsidRDefault="006C21FD" w:rsidP="007E302C">
      <w:pPr>
        <w:spacing w:after="0" w:line="240" w:lineRule="auto"/>
        <w:rPr>
          <w:rFonts w:ascii="Arial" w:hAnsi="Arial" w:cs="Arial"/>
          <w:color w:val="0070C0"/>
        </w:rPr>
      </w:pPr>
      <w:r w:rsidRPr="008C054F">
        <w:rPr>
          <w:rFonts w:ascii="Arial" w:hAnsi="Arial" w:cs="Arial"/>
          <w:color w:val="0070C0"/>
        </w:rPr>
        <w:t>Laura Petrillo-Groh (AHRI</w:t>
      </w:r>
      <w:r>
        <w:rPr>
          <w:rFonts w:ascii="Arial" w:hAnsi="Arial" w:cs="Arial"/>
          <w:color w:val="0070C0"/>
        </w:rPr>
        <w:t>)</w:t>
      </w:r>
    </w:p>
    <w:p w14:paraId="452F8853" w14:textId="7C4CCE20" w:rsidR="006E4043" w:rsidRDefault="005F18B3" w:rsidP="007E302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 w:rsidRPr="00EF423F">
        <w:rPr>
          <w:rFonts w:ascii="Arial" w:hAnsi="Arial" w:cs="Arial"/>
          <w:color w:val="0070C0"/>
        </w:rPr>
        <w:t>Reid did count for the package</w:t>
      </w:r>
      <w:r w:rsidR="008F7613">
        <w:rPr>
          <w:rFonts w:ascii="Arial" w:hAnsi="Arial" w:cs="Arial"/>
          <w:color w:val="0070C0"/>
        </w:rPr>
        <w:t xml:space="preserve"> </w:t>
      </w:r>
      <w:r w:rsidR="00206C6F">
        <w:rPr>
          <w:rFonts w:ascii="Arial" w:hAnsi="Arial" w:cs="Arial"/>
          <w:color w:val="0070C0"/>
        </w:rPr>
        <w:t xml:space="preserve">in </w:t>
      </w:r>
      <w:r w:rsidR="008F7613">
        <w:rPr>
          <w:rFonts w:ascii="Arial" w:hAnsi="Arial" w:cs="Arial"/>
          <w:color w:val="0070C0"/>
        </w:rPr>
        <w:t xml:space="preserve">190. </w:t>
      </w:r>
    </w:p>
    <w:p w14:paraId="46890AC9" w14:textId="79478187" w:rsidR="002E5EC5" w:rsidRDefault="006E4043" w:rsidP="008007F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Asked to </w:t>
      </w:r>
      <w:r w:rsidR="005F18B3" w:rsidRPr="006E4043">
        <w:rPr>
          <w:rFonts w:ascii="Arial" w:hAnsi="Arial" w:cs="Arial"/>
          <w:color w:val="0070C0"/>
        </w:rPr>
        <w:t xml:space="preserve">check the threshold for </w:t>
      </w:r>
      <w:r>
        <w:rPr>
          <w:rFonts w:ascii="Arial" w:hAnsi="Arial" w:cs="Arial"/>
          <w:color w:val="0070C0"/>
        </w:rPr>
        <w:t>R2</w:t>
      </w:r>
      <w:r w:rsidR="005F18B3" w:rsidRPr="006E4043">
        <w:rPr>
          <w:rFonts w:ascii="Arial" w:hAnsi="Arial" w:cs="Arial"/>
          <w:color w:val="0070C0"/>
        </w:rPr>
        <w:t xml:space="preserve"> </w:t>
      </w:r>
      <w:r w:rsidR="006227F0" w:rsidRPr="006E4043">
        <w:rPr>
          <w:rFonts w:ascii="Arial" w:hAnsi="Arial" w:cs="Arial"/>
          <w:color w:val="0070C0"/>
        </w:rPr>
        <w:t>occupancies</w:t>
      </w:r>
      <w:r w:rsidR="005F18B3" w:rsidRPr="006E4043">
        <w:rPr>
          <w:rFonts w:ascii="Arial" w:hAnsi="Arial" w:cs="Arial"/>
          <w:color w:val="0070C0"/>
        </w:rPr>
        <w:t xml:space="preserve">. </w:t>
      </w:r>
    </w:p>
    <w:p w14:paraId="5DE335E4" w14:textId="0F95F178" w:rsidR="00173A55" w:rsidRDefault="00173A5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7EC2761" w14:textId="1DC7A81F" w:rsidR="00835F6D" w:rsidRDefault="006F63CD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Vladmir Koc</w:t>
      </w:r>
      <w:r w:rsidR="00994C2E">
        <w:rPr>
          <w:rFonts w:ascii="Arial" w:hAnsi="Arial" w:cs="Arial"/>
          <w:color w:val="0070C0"/>
        </w:rPr>
        <w:t>hkin</w:t>
      </w:r>
    </w:p>
    <w:p w14:paraId="7891A92F" w14:textId="100FB776" w:rsidR="00173A55" w:rsidRDefault="00835F6D" w:rsidP="00835F6D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Is</w:t>
      </w:r>
      <w:r w:rsidR="00173A55" w:rsidRPr="00835F6D">
        <w:rPr>
          <w:rFonts w:ascii="Arial" w:hAnsi="Arial" w:cs="Arial"/>
          <w:color w:val="0070C0"/>
        </w:rPr>
        <w:t xml:space="preserve"> it possible in some </w:t>
      </w:r>
      <w:proofErr w:type="gramStart"/>
      <w:r w:rsidR="00173A55" w:rsidRPr="00835F6D">
        <w:rPr>
          <w:rFonts w:ascii="Arial" w:hAnsi="Arial" w:cs="Arial"/>
          <w:color w:val="0070C0"/>
        </w:rPr>
        <w:t>jurisdictions</w:t>
      </w:r>
      <w:proofErr w:type="gramEnd"/>
      <w:r w:rsidR="00173A55" w:rsidRPr="00835F6D">
        <w:rPr>
          <w:rFonts w:ascii="Arial" w:hAnsi="Arial" w:cs="Arial"/>
          <w:color w:val="0070C0"/>
        </w:rPr>
        <w:t xml:space="preserve"> folks adopted </w:t>
      </w:r>
      <w:r w:rsidR="008A0AC6">
        <w:rPr>
          <w:rFonts w:ascii="Arial" w:hAnsi="Arial" w:cs="Arial"/>
          <w:color w:val="0070C0"/>
        </w:rPr>
        <w:t xml:space="preserve">a </w:t>
      </w:r>
      <w:r w:rsidR="00173A55" w:rsidRPr="00835F6D">
        <w:rPr>
          <w:rFonts w:ascii="Arial" w:hAnsi="Arial" w:cs="Arial"/>
          <w:color w:val="0070C0"/>
        </w:rPr>
        <w:t>uniform plumbing code for plumbing</w:t>
      </w:r>
      <w:r>
        <w:rPr>
          <w:rFonts w:ascii="Arial" w:hAnsi="Arial" w:cs="Arial"/>
          <w:color w:val="0070C0"/>
        </w:rPr>
        <w:t>,</w:t>
      </w:r>
      <w:r w:rsidR="00173A55" w:rsidRPr="00835F6D">
        <w:rPr>
          <w:rFonts w:ascii="Arial" w:hAnsi="Arial" w:cs="Arial"/>
          <w:color w:val="0070C0"/>
        </w:rPr>
        <w:t xml:space="preserve"> but then the I</w:t>
      </w:r>
      <w:r>
        <w:rPr>
          <w:rFonts w:ascii="Arial" w:hAnsi="Arial" w:cs="Arial"/>
          <w:color w:val="0070C0"/>
        </w:rPr>
        <w:t>EC</w:t>
      </w:r>
      <w:r w:rsidR="00173A55" w:rsidRPr="00835F6D">
        <w:rPr>
          <w:rFonts w:ascii="Arial" w:hAnsi="Arial" w:cs="Arial"/>
          <w:color w:val="0070C0"/>
        </w:rPr>
        <w:t>C energy code for energy</w:t>
      </w:r>
      <w:r>
        <w:rPr>
          <w:rFonts w:ascii="Arial" w:hAnsi="Arial" w:cs="Arial"/>
          <w:color w:val="0070C0"/>
        </w:rPr>
        <w:t>?</w:t>
      </w:r>
    </w:p>
    <w:p w14:paraId="7A9BD7F5" w14:textId="77777777" w:rsidR="00835F6D" w:rsidRPr="00835F6D" w:rsidRDefault="00835F6D" w:rsidP="00835F6D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2F0618AE" w14:textId="5DCF4337" w:rsidR="004E70EF" w:rsidRPr="00F601A7" w:rsidRDefault="00F32523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Gary Klein</w:t>
      </w:r>
    </w:p>
    <w:p w14:paraId="357606E2" w14:textId="3D2B10CD" w:rsidR="00E7479B" w:rsidRPr="00FD44A1" w:rsidRDefault="00BC1637" w:rsidP="00FD44A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8</w:t>
      </w:r>
      <w:r w:rsidR="00E7479B" w:rsidRPr="00FD44A1">
        <w:rPr>
          <w:rFonts w:ascii="Arial" w:hAnsi="Arial" w:cs="Arial"/>
          <w:color w:val="0070C0"/>
        </w:rPr>
        <w:t xml:space="preserve"> states adopt </w:t>
      </w:r>
      <w:r w:rsidR="008A410B" w:rsidRPr="00FD44A1">
        <w:rPr>
          <w:rFonts w:ascii="Arial" w:hAnsi="Arial" w:cs="Arial"/>
          <w:color w:val="0070C0"/>
        </w:rPr>
        <w:t>plumbing and California has its own</w:t>
      </w:r>
      <w:r>
        <w:rPr>
          <w:rFonts w:ascii="Arial" w:hAnsi="Arial" w:cs="Arial"/>
          <w:color w:val="0070C0"/>
        </w:rPr>
        <w:t xml:space="preserve"> energy code</w:t>
      </w:r>
      <w:r w:rsidR="008A410B" w:rsidRPr="00FD44A1">
        <w:rPr>
          <w:rFonts w:ascii="Arial" w:hAnsi="Arial" w:cs="Arial"/>
          <w:color w:val="0070C0"/>
        </w:rPr>
        <w:t xml:space="preserve">. Big cities adopt even </w:t>
      </w:r>
      <w:r w:rsidR="00F32523">
        <w:rPr>
          <w:rFonts w:ascii="Arial" w:hAnsi="Arial" w:cs="Arial"/>
          <w:color w:val="0070C0"/>
        </w:rPr>
        <w:t>the</w:t>
      </w:r>
      <w:r w:rsidR="00CF09F8">
        <w:rPr>
          <w:rFonts w:ascii="Arial" w:hAnsi="Arial" w:cs="Arial"/>
          <w:color w:val="0070C0"/>
        </w:rPr>
        <w:t>ir</w:t>
      </w:r>
      <w:r w:rsidR="00F32523">
        <w:rPr>
          <w:rFonts w:ascii="Arial" w:hAnsi="Arial" w:cs="Arial"/>
          <w:color w:val="0070C0"/>
        </w:rPr>
        <w:t xml:space="preserve"> </w:t>
      </w:r>
      <w:r w:rsidR="008A410B" w:rsidRPr="00FD44A1">
        <w:rPr>
          <w:rFonts w:ascii="Arial" w:hAnsi="Arial" w:cs="Arial"/>
          <w:color w:val="0070C0"/>
        </w:rPr>
        <w:t>state</w:t>
      </w:r>
      <w:r w:rsidR="00487DE4" w:rsidRPr="00FD44A1">
        <w:rPr>
          <w:rFonts w:ascii="Arial" w:hAnsi="Arial" w:cs="Arial"/>
          <w:color w:val="0070C0"/>
        </w:rPr>
        <w:t xml:space="preserve"> doesn’t.</w:t>
      </w:r>
    </w:p>
    <w:p w14:paraId="2A715C78" w14:textId="59F54374" w:rsidR="00487DE4" w:rsidRPr="00F601A7" w:rsidRDefault="00487DE4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6F22123" w14:textId="7ADDD663" w:rsidR="002F49C3" w:rsidRDefault="00487DE4" w:rsidP="007E302C">
      <w:pPr>
        <w:spacing w:after="0" w:line="240" w:lineRule="auto"/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>Motion</w:t>
      </w:r>
      <w:r w:rsidR="002F49C3" w:rsidRPr="00994C2E">
        <w:rPr>
          <w:rFonts w:ascii="Arial" w:hAnsi="Arial" w:cs="Arial"/>
          <w:color w:val="0070C0"/>
        </w:rPr>
        <w:t>:</w:t>
      </w:r>
      <w:r w:rsidRPr="00994C2E">
        <w:rPr>
          <w:rFonts w:ascii="Arial" w:hAnsi="Arial" w:cs="Arial"/>
          <w:color w:val="0070C0"/>
        </w:rPr>
        <w:t xml:space="preserve"> Gary Klein motion</w:t>
      </w:r>
      <w:r w:rsidR="002652C7" w:rsidRPr="00994C2E">
        <w:rPr>
          <w:rFonts w:ascii="Arial" w:hAnsi="Arial" w:cs="Arial"/>
          <w:color w:val="0070C0"/>
        </w:rPr>
        <w:t>ed</w:t>
      </w:r>
      <w:r w:rsidRPr="00994C2E">
        <w:rPr>
          <w:rFonts w:ascii="Arial" w:hAnsi="Arial" w:cs="Arial"/>
          <w:color w:val="0070C0"/>
        </w:rPr>
        <w:t xml:space="preserve"> to table until Feb 23</w:t>
      </w:r>
      <w:r w:rsidRPr="00994C2E">
        <w:rPr>
          <w:rFonts w:ascii="Arial" w:hAnsi="Arial" w:cs="Arial"/>
          <w:color w:val="0070C0"/>
          <w:vertAlign w:val="superscript"/>
        </w:rPr>
        <w:t>rd</w:t>
      </w:r>
      <w:r w:rsidRPr="00994C2E">
        <w:rPr>
          <w:rFonts w:ascii="Arial" w:hAnsi="Arial" w:cs="Arial"/>
          <w:color w:val="0070C0"/>
        </w:rPr>
        <w:t xml:space="preserve"> and </w:t>
      </w:r>
      <w:r w:rsidR="0038703A" w:rsidRPr="00994C2E">
        <w:rPr>
          <w:rFonts w:ascii="Arial" w:hAnsi="Arial" w:cs="Arial"/>
          <w:color w:val="0070C0"/>
        </w:rPr>
        <w:t xml:space="preserve">Laura </w:t>
      </w:r>
      <w:r w:rsidR="00994C2E" w:rsidRPr="00994C2E">
        <w:rPr>
          <w:rFonts w:ascii="Arial" w:hAnsi="Arial" w:cs="Arial"/>
          <w:color w:val="0070C0"/>
        </w:rPr>
        <w:t xml:space="preserve">Petrillo-Groh </w:t>
      </w:r>
      <w:r w:rsidR="0038703A" w:rsidRPr="00994C2E">
        <w:rPr>
          <w:rFonts w:ascii="Arial" w:hAnsi="Arial" w:cs="Arial"/>
          <w:color w:val="0070C0"/>
        </w:rPr>
        <w:t>seconded</w:t>
      </w:r>
      <w:r w:rsidR="002F49C3" w:rsidRPr="00994C2E">
        <w:rPr>
          <w:rFonts w:ascii="Arial" w:hAnsi="Arial" w:cs="Arial"/>
          <w:color w:val="0070C0"/>
        </w:rPr>
        <w:t>.</w:t>
      </w:r>
      <w:r w:rsidR="002F49C3">
        <w:rPr>
          <w:rFonts w:ascii="Arial" w:hAnsi="Arial" w:cs="Arial"/>
          <w:color w:val="0070C0"/>
        </w:rPr>
        <w:t xml:space="preserve"> </w:t>
      </w:r>
    </w:p>
    <w:p w14:paraId="3129AD81" w14:textId="34046060" w:rsidR="00487DE4" w:rsidRDefault="0038703A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 xml:space="preserve"> </w:t>
      </w:r>
    </w:p>
    <w:p w14:paraId="2FA00BF0" w14:textId="3C4F3C6B" w:rsidR="002652C7" w:rsidRPr="00F601A7" w:rsidRDefault="002652C7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We need more </w:t>
      </w:r>
      <w:r w:rsidR="002F49C3">
        <w:rPr>
          <w:rFonts w:ascii="Arial" w:hAnsi="Arial" w:cs="Arial"/>
          <w:color w:val="0070C0"/>
        </w:rPr>
        <w:t>information</w:t>
      </w:r>
      <w:r>
        <w:rPr>
          <w:rFonts w:ascii="Arial" w:hAnsi="Arial" w:cs="Arial"/>
          <w:color w:val="0070C0"/>
        </w:rPr>
        <w:t xml:space="preserve"> from Reid Hart for further clarification. </w:t>
      </w:r>
    </w:p>
    <w:p w14:paraId="6E19D84C" w14:textId="77777777" w:rsidR="002F49C3" w:rsidRDefault="002F49C3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7058CFD" w14:textId="7ABADF6A" w:rsidR="00650CC4" w:rsidRDefault="00650CC4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Gary Kl</w:t>
      </w:r>
      <w:r w:rsidR="0040690C" w:rsidRPr="00F601A7">
        <w:rPr>
          <w:rFonts w:ascii="Arial" w:hAnsi="Arial" w:cs="Arial"/>
          <w:color w:val="0070C0"/>
        </w:rPr>
        <w:t>ein</w:t>
      </w:r>
    </w:p>
    <w:p w14:paraId="2C437E78" w14:textId="77777777" w:rsidR="004D2B22" w:rsidRDefault="005A3DD1" w:rsidP="004D2B2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 w:rsidRPr="004D2B22">
        <w:rPr>
          <w:rFonts w:ascii="Arial" w:hAnsi="Arial" w:cs="Arial"/>
          <w:color w:val="0070C0"/>
        </w:rPr>
        <w:t xml:space="preserve">We need to resolve </w:t>
      </w:r>
      <w:r w:rsidR="004D2B22" w:rsidRPr="004D2B22">
        <w:rPr>
          <w:rFonts w:ascii="Arial" w:hAnsi="Arial" w:cs="Arial"/>
          <w:color w:val="0070C0"/>
        </w:rPr>
        <w:t>two items:</w:t>
      </w:r>
    </w:p>
    <w:p w14:paraId="0412BA2C" w14:textId="62EC82ED" w:rsidR="004D2B22" w:rsidRDefault="004D2B22" w:rsidP="004D2B2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A clarification question- w</w:t>
      </w:r>
      <w:r w:rsidRPr="004D2B22">
        <w:rPr>
          <w:rFonts w:ascii="Arial" w:hAnsi="Arial" w:cs="Arial"/>
          <w:color w:val="0070C0"/>
        </w:rPr>
        <w:t xml:space="preserve">hy </w:t>
      </w:r>
      <w:r>
        <w:rPr>
          <w:rFonts w:ascii="Arial" w:hAnsi="Arial" w:cs="Arial"/>
          <w:color w:val="0070C0"/>
        </w:rPr>
        <w:t>l/min, n</w:t>
      </w:r>
      <w:r w:rsidRPr="004D2B22">
        <w:rPr>
          <w:rFonts w:ascii="Arial" w:hAnsi="Arial" w:cs="Arial"/>
          <w:color w:val="0070C0"/>
        </w:rPr>
        <w:t>ot l</w:t>
      </w:r>
      <w:r>
        <w:rPr>
          <w:rFonts w:ascii="Arial" w:hAnsi="Arial" w:cs="Arial"/>
          <w:color w:val="0070C0"/>
        </w:rPr>
        <w:t>/sec?</w:t>
      </w:r>
    </w:p>
    <w:p w14:paraId="28746D8C" w14:textId="3C8AE4AE" w:rsidR="004D2B22" w:rsidRDefault="004D2B22" w:rsidP="004D2B2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H</w:t>
      </w:r>
      <w:r w:rsidRPr="004D2B22">
        <w:rPr>
          <w:rFonts w:ascii="Arial" w:hAnsi="Arial" w:cs="Arial"/>
          <w:color w:val="0070C0"/>
        </w:rPr>
        <w:t xml:space="preserve">ow the reduction in credits came about. </w:t>
      </w:r>
    </w:p>
    <w:p w14:paraId="1E6A2283" w14:textId="5020C0A5" w:rsidR="00650CC4" w:rsidRPr="00F601A7" w:rsidRDefault="00650CC4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 xml:space="preserve"> </w:t>
      </w:r>
    </w:p>
    <w:p w14:paraId="27A112A0" w14:textId="1B0CFED5" w:rsidR="00C94EBE" w:rsidRDefault="00E853D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Laura Petrillo-Groh (AHRI)</w:t>
      </w:r>
    </w:p>
    <w:p w14:paraId="348AF8EC" w14:textId="3956F1CA" w:rsidR="002F49C3" w:rsidRDefault="00877C35" w:rsidP="00624865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 w:rsidRPr="002F49C3">
        <w:rPr>
          <w:rFonts w:ascii="Arial" w:hAnsi="Arial" w:cs="Arial"/>
          <w:color w:val="0070C0"/>
        </w:rPr>
        <w:t xml:space="preserve">To verify the </w:t>
      </w:r>
      <w:r w:rsidR="002F49C3" w:rsidRPr="002F49C3">
        <w:rPr>
          <w:rFonts w:ascii="Arial" w:hAnsi="Arial" w:cs="Arial"/>
          <w:color w:val="0070C0"/>
        </w:rPr>
        <w:t>cost-effectiveness</w:t>
      </w:r>
      <w:r w:rsidRPr="002F49C3">
        <w:rPr>
          <w:rFonts w:ascii="Arial" w:hAnsi="Arial" w:cs="Arial"/>
          <w:color w:val="0070C0"/>
        </w:rPr>
        <w:t xml:space="preserve"> </w:t>
      </w:r>
      <w:r w:rsidR="002F49C3" w:rsidRPr="002F49C3">
        <w:rPr>
          <w:rFonts w:ascii="Arial" w:hAnsi="Arial" w:cs="Arial"/>
          <w:color w:val="0070C0"/>
        </w:rPr>
        <w:t xml:space="preserve">and the threshold numbers </w:t>
      </w:r>
      <w:r w:rsidRPr="002F49C3">
        <w:rPr>
          <w:rFonts w:ascii="Arial" w:hAnsi="Arial" w:cs="Arial"/>
          <w:color w:val="0070C0"/>
        </w:rPr>
        <w:t xml:space="preserve">for the multifamily dormitory occupancies </w:t>
      </w:r>
      <w:r w:rsidR="002F49C3" w:rsidRPr="002F49C3">
        <w:rPr>
          <w:rFonts w:ascii="Arial" w:hAnsi="Arial" w:cs="Arial"/>
          <w:color w:val="0070C0"/>
        </w:rPr>
        <w:t>are</w:t>
      </w:r>
      <w:r w:rsidRPr="002F49C3">
        <w:rPr>
          <w:rFonts w:ascii="Arial" w:hAnsi="Arial" w:cs="Arial"/>
          <w:color w:val="0070C0"/>
        </w:rPr>
        <w:t xml:space="preserve"> appropriately adjusted since this measure was used in the base package for </w:t>
      </w:r>
      <w:r w:rsidR="002F49C3">
        <w:rPr>
          <w:rFonts w:ascii="Arial" w:hAnsi="Arial" w:cs="Arial"/>
          <w:color w:val="0070C0"/>
        </w:rPr>
        <w:t>cost-effectiveness</w:t>
      </w:r>
      <w:r w:rsidRPr="002F49C3">
        <w:rPr>
          <w:rFonts w:ascii="Arial" w:hAnsi="Arial" w:cs="Arial"/>
          <w:color w:val="0070C0"/>
        </w:rPr>
        <w:t xml:space="preserve">.  </w:t>
      </w:r>
    </w:p>
    <w:p w14:paraId="159F02A7" w14:textId="77777777" w:rsidR="002F49C3" w:rsidRDefault="002F49C3" w:rsidP="007E302C">
      <w:pPr>
        <w:spacing w:after="0" w:line="240" w:lineRule="auto"/>
        <w:rPr>
          <w:rFonts w:ascii="Arial" w:hAnsi="Arial" w:cs="Arial"/>
          <w:color w:val="0070C0"/>
          <w:highlight w:val="yellow"/>
        </w:rPr>
      </w:pPr>
    </w:p>
    <w:p w14:paraId="42EDCE92" w14:textId="06FB42EC" w:rsidR="00EE63BD" w:rsidRPr="00F601A7" w:rsidRDefault="00EE63BD" w:rsidP="007E302C">
      <w:pPr>
        <w:spacing w:after="0" w:line="240" w:lineRule="auto"/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>Vote</w:t>
      </w:r>
      <w:r w:rsidR="002F49C3" w:rsidRPr="00994C2E">
        <w:rPr>
          <w:rFonts w:ascii="Arial" w:hAnsi="Arial" w:cs="Arial"/>
          <w:color w:val="0070C0"/>
        </w:rPr>
        <w:t xml:space="preserve">: </w:t>
      </w:r>
      <w:r w:rsidR="0038703A" w:rsidRPr="00994C2E">
        <w:rPr>
          <w:rFonts w:ascii="Arial" w:hAnsi="Arial" w:cs="Arial"/>
          <w:color w:val="0070C0"/>
        </w:rPr>
        <w:t>10-0-1</w:t>
      </w:r>
      <w:r w:rsidR="00F601A7" w:rsidRPr="00994C2E">
        <w:rPr>
          <w:rFonts w:ascii="Arial" w:hAnsi="Arial" w:cs="Arial"/>
          <w:color w:val="0070C0"/>
        </w:rPr>
        <w:t xml:space="preserve">, </w:t>
      </w:r>
      <w:r w:rsidR="002F49C3" w:rsidRPr="00994C2E">
        <w:rPr>
          <w:rFonts w:ascii="Arial" w:hAnsi="Arial" w:cs="Arial"/>
          <w:color w:val="0070C0"/>
        </w:rPr>
        <w:t>the chair</w:t>
      </w:r>
      <w:r w:rsidR="00F601A7" w:rsidRPr="00994C2E">
        <w:rPr>
          <w:rFonts w:ascii="Arial" w:hAnsi="Arial" w:cs="Arial"/>
          <w:color w:val="0070C0"/>
        </w:rPr>
        <w:t xml:space="preserve"> abstained.</w:t>
      </w:r>
    </w:p>
    <w:p w14:paraId="472FF16E" w14:textId="58DC4595" w:rsidR="00C94EBE" w:rsidRPr="00F601A7" w:rsidRDefault="00C94EBE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83DA3C4" w14:textId="77777777" w:rsidR="00BC1BEC" w:rsidRPr="00962726" w:rsidRDefault="006B2074" w:rsidP="007E302C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962726">
        <w:rPr>
          <w:rFonts w:ascii="Arial" w:hAnsi="Arial" w:cs="Arial"/>
          <w:b/>
          <w:bCs/>
          <w:color w:val="0070C0"/>
          <w:sz w:val="24"/>
          <w:szCs w:val="24"/>
        </w:rPr>
        <w:t>CED1-152</w:t>
      </w:r>
    </w:p>
    <w:p w14:paraId="10C183CE" w14:textId="77777777" w:rsidR="00040875" w:rsidRPr="00F601A7" w:rsidRDefault="0004087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6ED80E0" w14:textId="7CEDF021" w:rsidR="00854CDA" w:rsidRPr="00F601A7" w:rsidRDefault="00854CDA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Moore</w:t>
      </w:r>
    </w:p>
    <w:p w14:paraId="4F221347" w14:textId="70E44133" w:rsidR="00854CDA" w:rsidRDefault="00854CDA" w:rsidP="003157F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 w:rsidRPr="003157FC">
        <w:rPr>
          <w:rFonts w:ascii="Arial" w:hAnsi="Arial" w:cs="Arial"/>
          <w:color w:val="0070C0"/>
        </w:rPr>
        <w:t xml:space="preserve">Originally submitted by Nick. </w:t>
      </w:r>
    </w:p>
    <w:p w14:paraId="7FA6416D" w14:textId="6E973ACB" w:rsidR="00126DC3" w:rsidRDefault="00126DC3" w:rsidP="003157F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Gave a</w:t>
      </w:r>
      <w:r w:rsidR="00DD14C9">
        <w:rPr>
          <w:rFonts w:ascii="Arial" w:hAnsi="Arial" w:cs="Arial"/>
          <w:color w:val="0070C0"/>
        </w:rPr>
        <w:t>n</w:t>
      </w:r>
      <w:r>
        <w:rPr>
          <w:rFonts w:ascii="Arial" w:hAnsi="Arial" w:cs="Arial"/>
          <w:color w:val="0070C0"/>
        </w:rPr>
        <w:t xml:space="preserve"> overview </w:t>
      </w:r>
      <w:r w:rsidR="00DD14C9">
        <w:rPr>
          <w:rFonts w:ascii="Arial" w:hAnsi="Arial" w:cs="Arial"/>
          <w:color w:val="0070C0"/>
        </w:rPr>
        <w:t xml:space="preserve">of </w:t>
      </w:r>
      <w:r>
        <w:rPr>
          <w:rFonts w:ascii="Arial" w:hAnsi="Arial" w:cs="Arial"/>
          <w:color w:val="0070C0"/>
        </w:rPr>
        <w:t xml:space="preserve">the changes. </w:t>
      </w:r>
    </w:p>
    <w:p w14:paraId="3AB769F1" w14:textId="30C31962" w:rsidR="00A41B79" w:rsidRPr="003157FC" w:rsidRDefault="00A41B79" w:rsidP="003157F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 w:rsidRPr="002A578A">
        <w:rPr>
          <w:rFonts w:ascii="Arial" w:hAnsi="Arial" w:cs="Arial"/>
          <w:color w:val="0070C0"/>
        </w:rPr>
        <w:t>IMC doesn't provide similar occupancy classification</w:t>
      </w:r>
      <w:r>
        <w:rPr>
          <w:rFonts w:ascii="Arial" w:hAnsi="Arial" w:cs="Arial"/>
          <w:color w:val="0070C0"/>
        </w:rPr>
        <w:t>,</w:t>
      </w:r>
      <w:r w:rsidRPr="002A578A">
        <w:rPr>
          <w:rFonts w:ascii="Arial" w:hAnsi="Arial" w:cs="Arial"/>
          <w:color w:val="0070C0"/>
        </w:rPr>
        <w:t xml:space="preserve"> density zoning distribution effectiveness</w:t>
      </w:r>
      <w:r>
        <w:rPr>
          <w:rFonts w:ascii="Arial" w:hAnsi="Arial" w:cs="Arial"/>
          <w:color w:val="0070C0"/>
        </w:rPr>
        <w:t>,</w:t>
      </w:r>
      <w:r w:rsidRPr="002A578A">
        <w:rPr>
          <w:rFonts w:ascii="Arial" w:hAnsi="Arial" w:cs="Arial"/>
          <w:color w:val="0070C0"/>
        </w:rPr>
        <w:t xml:space="preserve"> primary air flow rate</w:t>
      </w:r>
      <w:r w:rsidR="00357FA8">
        <w:rPr>
          <w:rFonts w:ascii="Arial" w:hAnsi="Arial" w:cs="Arial"/>
          <w:color w:val="0070C0"/>
        </w:rPr>
        <w:t>,</w:t>
      </w:r>
      <w:r>
        <w:rPr>
          <w:rFonts w:ascii="Arial" w:hAnsi="Arial" w:cs="Arial"/>
          <w:color w:val="0070C0"/>
        </w:rPr>
        <w:t xml:space="preserve"> etc. </w:t>
      </w:r>
    </w:p>
    <w:p w14:paraId="4EAF063B" w14:textId="2B8EDF46" w:rsidR="00D35BA7" w:rsidRPr="00F601A7" w:rsidRDefault="00D35BA7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0148B736" w14:textId="4E0EA712" w:rsidR="00D35BA7" w:rsidRPr="003320BA" w:rsidRDefault="00D35BA7" w:rsidP="003320BA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Greg Johnson</w:t>
      </w:r>
    </w:p>
    <w:p w14:paraId="4855C8AB" w14:textId="17BD0C72" w:rsidR="00E34D98" w:rsidRPr="003320BA" w:rsidRDefault="00E34D98" w:rsidP="003320B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</w:t>
      </w:r>
      <w:r w:rsidRPr="002A578A">
        <w:rPr>
          <w:rFonts w:ascii="Arial" w:hAnsi="Arial" w:cs="Arial"/>
          <w:color w:val="0070C0"/>
        </w:rPr>
        <w:t>eed more consistency or need to provide direction</w:t>
      </w:r>
      <w:r w:rsidR="003320BA">
        <w:rPr>
          <w:rFonts w:ascii="Arial" w:hAnsi="Arial" w:cs="Arial"/>
          <w:color w:val="0070C0"/>
        </w:rPr>
        <w:t xml:space="preserve"> to t</w:t>
      </w:r>
      <w:r w:rsidRPr="002A578A">
        <w:rPr>
          <w:rFonts w:ascii="Arial" w:hAnsi="Arial" w:cs="Arial"/>
          <w:color w:val="0070C0"/>
        </w:rPr>
        <w:t>he 2021 IMC table 403.3</w:t>
      </w:r>
      <w:r w:rsidR="003320BA">
        <w:rPr>
          <w:rFonts w:ascii="Arial" w:hAnsi="Arial" w:cs="Arial"/>
          <w:color w:val="0070C0"/>
        </w:rPr>
        <w:t>.</w:t>
      </w:r>
      <w:r w:rsidRPr="002A578A">
        <w:rPr>
          <w:rFonts w:ascii="Arial" w:hAnsi="Arial" w:cs="Arial"/>
          <w:color w:val="0070C0"/>
        </w:rPr>
        <w:t>1.1</w:t>
      </w:r>
      <w:r w:rsidR="003320BA">
        <w:rPr>
          <w:rFonts w:ascii="Arial" w:hAnsi="Arial" w:cs="Arial"/>
          <w:color w:val="0070C0"/>
        </w:rPr>
        <w:t>. O</w:t>
      </w:r>
      <w:r w:rsidRPr="003320BA">
        <w:rPr>
          <w:rFonts w:ascii="Arial" w:hAnsi="Arial" w:cs="Arial"/>
          <w:color w:val="0070C0"/>
        </w:rPr>
        <w:t>therwise</w:t>
      </w:r>
      <w:r w:rsidR="003320BA">
        <w:rPr>
          <w:rFonts w:ascii="Arial" w:hAnsi="Arial" w:cs="Arial"/>
          <w:color w:val="0070C0"/>
        </w:rPr>
        <w:t>,</w:t>
      </w:r>
      <w:r w:rsidRPr="003320BA">
        <w:rPr>
          <w:rFonts w:ascii="Arial" w:hAnsi="Arial" w:cs="Arial"/>
          <w:color w:val="0070C0"/>
        </w:rPr>
        <w:t xml:space="preserve"> we don't know what a similar occupancy classification is</w:t>
      </w:r>
      <w:r w:rsidR="003320BA">
        <w:rPr>
          <w:rFonts w:ascii="Arial" w:hAnsi="Arial" w:cs="Arial"/>
          <w:color w:val="0070C0"/>
        </w:rPr>
        <w:t xml:space="preserve">. </w:t>
      </w:r>
    </w:p>
    <w:p w14:paraId="557F5801" w14:textId="11600013" w:rsidR="00315871" w:rsidRPr="00F601A7" w:rsidRDefault="00315871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AEF86FC" w14:textId="25E06187" w:rsidR="00315871" w:rsidRPr="00F601A7" w:rsidRDefault="00315871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Moore</w:t>
      </w:r>
    </w:p>
    <w:p w14:paraId="2C0A4D63" w14:textId="7720BF9B" w:rsidR="00315871" w:rsidRDefault="00315871" w:rsidP="00F2280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 w:rsidRPr="00F22806">
        <w:rPr>
          <w:rFonts w:ascii="Arial" w:hAnsi="Arial" w:cs="Arial"/>
          <w:color w:val="0070C0"/>
        </w:rPr>
        <w:t xml:space="preserve">We can mention table </w:t>
      </w:r>
      <w:r w:rsidR="0040690C" w:rsidRPr="00F22806">
        <w:rPr>
          <w:rFonts w:ascii="Arial" w:hAnsi="Arial" w:cs="Arial"/>
          <w:color w:val="0070C0"/>
        </w:rPr>
        <w:t>references</w:t>
      </w:r>
      <w:r w:rsidR="00611AE8">
        <w:rPr>
          <w:rFonts w:ascii="Arial" w:hAnsi="Arial" w:cs="Arial"/>
          <w:color w:val="0070C0"/>
        </w:rPr>
        <w:t xml:space="preserve"> or mention the table reference in ASHRAE 62.1.</w:t>
      </w:r>
    </w:p>
    <w:p w14:paraId="3E63877B" w14:textId="4EFE507E" w:rsidR="00D25BB1" w:rsidRPr="00F22806" w:rsidRDefault="00855B26" w:rsidP="00F2280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C</w:t>
      </w:r>
      <w:r w:rsidRPr="002A578A">
        <w:rPr>
          <w:rFonts w:ascii="Arial" w:hAnsi="Arial" w:cs="Arial"/>
          <w:color w:val="0070C0"/>
        </w:rPr>
        <w:t>an't use that same term zone already used in the IMC because the I</w:t>
      </w:r>
      <w:r>
        <w:rPr>
          <w:rFonts w:ascii="Arial" w:hAnsi="Arial" w:cs="Arial"/>
          <w:color w:val="0070C0"/>
        </w:rPr>
        <w:t>E</w:t>
      </w:r>
      <w:r w:rsidRPr="002A578A">
        <w:rPr>
          <w:rFonts w:ascii="Arial" w:hAnsi="Arial" w:cs="Arial"/>
          <w:color w:val="0070C0"/>
        </w:rPr>
        <w:t xml:space="preserve">CC has the definition for </w:t>
      </w:r>
      <w:r w:rsidR="0073526E">
        <w:rPr>
          <w:rFonts w:ascii="Arial" w:hAnsi="Arial" w:cs="Arial"/>
          <w:color w:val="0070C0"/>
        </w:rPr>
        <w:t xml:space="preserve">the </w:t>
      </w:r>
      <w:r>
        <w:rPr>
          <w:rFonts w:ascii="Arial" w:hAnsi="Arial" w:cs="Arial"/>
          <w:color w:val="0070C0"/>
        </w:rPr>
        <w:t>zone which is</w:t>
      </w:r>
      <w:r w:rsidRPr="002A578A">
        <w:rPr>
          <w:rFonts w:ascii="Arial" w:hAnsi="Arial" w:cs="Arial"/>
          <w:color w:val="0070C0"/>
        </w:rPr>
        <w:t xml:space="preserve"> related </w:t>
      </w:r>
      <w:r w:rsidR="0073526E">
        <w:rPr>
          <w:rFonts w:ascii="Arial" w:hAnsi="Arial" w:cs="Arial"/>
          <w:color w:val="0070C0"/>
        </w:rPr>
        <w:t xml:space="preserve">to </w:t>
      </w:r>
      <w:r w:rsidRPr="002A578A">
        <w:rPr>
          <w:rFonts w:ascii="Arial" w:hAnsi="Arial" w:cs="Arial"/>
          <w:color w:val="0070C0"/>
        </w:rPr>
        <w:t>space conditioning</w:t>
      </w:r>
      <w:r>
        <w:rPr>
          <w:rFonts w:ascii="Arial" w:hAnsi="Arial" w:cs="Arial"/>
          <w:color w:val="0070C0"/>
        </w:rPr>
        <w:t xml:space="preserve">. </w:t>
      </w:r>
    </w:p>
    <w:p w14:paraId="30B5807C" w14:textId="3E0EE957" w:rsidR="001D0E3E" w:rsidRPr="00F601A7" w:rsidRDefault="001D0E3E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5D1A95B5" w14:textId="6784BBFC" w:rsidR="001D0E3E" w:rsidRPr="00F601A7" w:rsidRDefault="00252A4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6D8E6DD8" w14:textId="77777777" w:rsidR="004E5B6D" w:rsidRDefault="001D0E3E" w:rsidP="007E302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70C0"/>
        </w:rPr>
      </w:pPr>
      <w:r w:rsidRPr="00FE68E9">
        <w:rPr>
          <w:rFonts w:ascii="Arial" w:hAnsi="Arial" w:cs="Arial"/>
          <w:color w:val="0070C0"/>
        </w:rPr>
        <w:t>We talked about this 90.1</w:t>
      </w:r>
      <w:r w:rsidR="00C96904" w:rsidRPr="00FE68E9">
        <w:rPr>
          <w:rFonts w:ascii="Arial" w:hAnsi="Arial" w:cs="Arial"/>
          <w:color w:val="0070C0"/>
        </w:rPr>
        <w:t xml:space="preserve"> two years ago. </w:t>
      </w:r>
    </w:p>
    <w:p w14:paraId="08E3FDD4" w14:textId="463EDBC1" w:rsidR="00994FE8" w:rsidRPr="004E5B6D" w:rsidRDefault="004E5B6D" w:rsidP="007E302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</w:t>
      </w:r>
      <w:r w:rsidR="00CD402B" w:rsidRPr="004E5B6D">
        <w:rPr>
          <w:rFonts w:ascii="Arial" w:hAnsi="Arial" w:cs="Arial"/>
          <w:color w:val="0070C0"/>
        </w:rPr>
        <w:t xml:space="preserve">e can do </w:t>
      </w:r>
      <w:r w:rsidR="0040690C" w:rsidRPr="004E5B6D">
        <w:rPr>
          <w:rFonts w:ascii="Arial" w:hAnsi="Arial" w:cs="Arial"/>
          <w:color w:val="0070C0"/>
        </w:rPr>
        <w:t xml:space="preserve">the </w:t>
      </w:r>
      <w:r w:rsidR="00CD402B" w:rsidRPr="004E5B6D">
        <w:rPr>
          <w:rFonts w:ascii="Arial" w:hAnsi="Arial" w:cs="Arial"/>
          <w:color w:val="0070C0"/>
        </w:rPr>
        <w:t xml:space="preserve">ventilation zone by removing </w:t>
      </w:r>
      <w:r>
        <w:rPr>
          <w:rFonts w:ascii="Arial" w:hAnsi="Arial" w:cs="Arial"/>
          <w:color w:val="0070C0"/>
        </w:rPr>
        <w:t xml:space="preserve">“the </w:t>
      </w:r>
      <w:r w:rsidR="00CD402B" w:rsidRPr="004E5B6D">
        <w:rPr>
          <w:rFonts w:ascii="Arial" w:hAnsi="Arial" w:cs="Arial"/>
          <w:color w:val="0070C0"/>
        </w:rPr>
        <w:t>temp</w:t>
      </w:r>
      <w:r w:rsidR="0040690C" w:rsidRPr="004E5B6D">
        <w:rPr>
          <w:rFonts w:ascii="Arial" w:hAnsi="Arial" w:cs="Arial"/>
          <w:color w:val="0070C0"/>
        </w:rPr>
        <w:t>erature</w:t>
      </w:r>
      <w:r>
        <w:rPr>
          <w:rFonts w:ascii="Arial" w:hAnsi="Arial" w:cs="Arial"/>
          <w:color w:val="0070C0"/>
        </w:rPr>
        <w:t>” in the definition</w:t>
      </w:r>
      <w:r w:rsidR="00CD402B" w:rsidRPr="004E5B6D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0070C0"/>
        </w:rPr>
        <w:t xml:space="preserve"> </w:t>
      </w:r>
    </w:p>
    <w:p w14:paraId="65E7E321" w14:textId="41C994E3" w:rsidR="00906585" w:rsidRDefault="0090658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6D6194E4" w14:textId="16A96350" w:rsidR="006D66A1" w:rsidRDefault="006D66A1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Moore</w:t>
      </w:r>
    </w:p>
    <w:p w14:paraId="7B53A67C" w14:textId="5BB4CAAB" w:rsidR="006D66A1" w:rsidRDefault="006D66A1" w:rsidP="006D66A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Agreed with the change as </w:t>
      </w:r>
      <w:r w:rsidRPr="006D66A1">
        <w:rPr>
          <w:rFonts w:ascii="Arial" w:hAnsi="Arial" w:cs="Arial"/>
          <w:color w:val="0070C0"/>
        </w:rPr>
        <w:t>it's less specific and probably better for an energy code</w:t>
      </w:r>
      <w:r>
        <w:rPr>
          <w:rFonts w:ascii="Arial" w:hAnsi="Arial" w:cs="Arial"/>
          <w:color w:val="0070C0"/>
        </w:rPr>
        <w:t>.</w:t>
      </w:r>
    </w:p>
    <w:p w14:paraId="41CFF9A2" w14:textId="77777777" w:rsidR="006D66A1" w:rsidRPr="006D66A1" w:rsidRDefault="006D66A1" w:rsidP="006D66A1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2B644309" w14:textId="095BA44C" w:rsidR="00906585" w:rsidRPr="00F601A7" w:rsidRDefault="00906585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Greg Johnson</w:t>
      </w:r>
    </w:p>
    <w:p w14:paraId="1BBAA0E6" w14:textId="327AC2A4" w:rsidR="00906585" w:rsidRPr="00427403" w:rsidRDefault="00427403" w:rsidP="0042740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Agreed on the change. </w:t>
      </w:r>
    </w:p>
    <w:p w14:paraId="599CD062" w14:textId="6FF3128B" w:rsidR="00906585" w:rsidRPr="00F601A7" w:rsidRDefault="0090658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5B1B619F" w14:textId="7011FCEB" w:rsidR="00906585" w:rsidRPr="00F601A7" w:rsidRDefault="00E853D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Laura Petrillo-Groh (AHRI)</w:t>
      </w:r>
    </w:p>
    <w:p w14:paraId="2D0E5271" w14:textId="4CB6377B" w:rsidR="004973F5" w:rsidRPr="00F601A7" w:rsidRDefault="00CA1DA5" w:rsidP="00F109B5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</w:t>
      </w:r>
      <w:r w:rsidRPr="00B61D6D">
        <w:rPr>
          <w:rFonts w:ascii="Arial" w:hAnsi="Arial" w:cs="Arial"/>
          <w:color w:val="0070C0"/>
        </w:rPr>
        <w:t xml:space="preserve">ome of the spaces that are covered by IECC would fall under the scope of </w:t>
      </w:r>
      <w:r w:rsidR="00C76912">
        <w:rPr>
          <w:rFonts w:ascii="Arial" w:hAnsi="Arial" w:cs="Arial"/>
          <w:color w:val="0070C0"/>
        </w:rPr>
        <w:t xml:space="preserve">ASHRAE </w:t>
      </w:r>
      <w:r w:rsidRPr="00B61D6D">
        <w:rPr>
          <w:rFonts w:ascii="Arial" w:hAnsi="Arial" w:cs="Arial"/>
          <w:color w:val="0070C0"/>
        </w:rPr>
        <w:t>62.2</w:t>
      </w:r>
      <w:r>
        <w:rPr>
          <w:rFonts w:ascii="Arial" w:hAnsi="Arial" w:cs="Arial"/>
          <w:color w:val="0070C0"/>
        </w:rPr>
        <w:t>. The</w:t>
      </w:r>
      <w:r w:rsidRPr="00B61D6D">
        <w:rPr>
          <w:rFonts w:ascii="Arial" w:hAnsi="Arial" w:cs="Arial"/>
          <w:color w:val="0070C0"/>
        </w:rPr>
        <w:t xml:space="preserve"> dwelling unit classification are being specific </w:t>
      </w:r>
      <w:r w:rsidR="00C76912">
        <w:rPr>
          <w:rFonts w:ascii="Arial" w:hAnsi="Arial" w:cs="Arial"/>
          <w:color w:val="0070C0"/>
        </w:rPr>
        <w:t>to</w:t>
      </w:r>
      <w:r w:rsidRPr="00B61D6D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the </w:t>
      </w:r>
      <w:r w:rsidRPr="00B61D6D">
        <w:rPr>
          <w:rFonts w:ascii="Arial" w:hAnsi="Arial" w:cs="Arial"/>
          <w:color w:val="0070C0"/>
        </w:rPr>
        <w:t>ventilation zone</w:t>
      </w:r>
      <w:r>
        <w:rPr>
          <w:rFonts w:ascii="Arial" w:hAnsi="Arial" w:cs="Arial"/>
          <w:color w:val="0070C0"/>
        </w:rPr>
        <w:t>. A</w:t>
      </w:r>
      <w:r w:rsidRPr="00B61D6D">
        <w:rPr>
          <w:rFonts w:ascii="Arial" w:hAnsi="Arial" w:cs="Arial"/>
          <w:color w:val="0070C0"/>
        </w:rPr>
        <w:t xml:space="preserve">re we excluding some of these residential spaces </w:t>
      </w:r>
      <w:r w:rsidR="00F109B5">
        <w:rPr>
          <w:rFonts w:ascii="Arial" w:hAnsi="Arial" w:cs="Arial"/>
          <w:color w:val="0070C0"/>
        </w:rPr>
        <w:t>for example</w:t>
      </w:r>
      <w:r w:rsidRPr="00B61D6D">
        <w:rPr>
          <w:rFonts w:ascii="Arial" w:hAnsi="Arial" w:cs="Arial"/>
          <w:color w:val="0070C0"/>
        </w:rPr>
        <w:t xml:space="preserve"> multifamily </w:t>
      </w:r>
      <w:r w:rsidR="00C76912">
        <w:rPr>
          <w:rFonts w:ascii="Arial" w:hAnsi="Arial" w:cs="Arial"/>
          <w:color w:val="0070C0"/>
        </w:rPr>
        <w:t>buildings</w:t>
      </w:r>
      <w:r w:rsidR="00F109B5">
        <w:rPr>
          <w:rFonts w:ascii="Arial" w:hAnsi="Arial" w:cs="Arial"/>
          <w:color w:val="0070C0"/>
        </w:rPr>
        <w:t xml:space="preserve">? </w:t>
      </w:r>
    </w:p>
    <w:p w14:paraId="3DB10BBE" w14:textId="4C1C437A" w:rsidR="004973F5" w:rsidRPr="00F601A7" w:rsidRDefault="004973F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735575C9" w14:textId="601B2C89" w:rsidR="004973F5" w:rsidRPr="00F601A7" w:rsidRDefault="004973F5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Moore</w:t>
      </w:r>
    </w:p>
    <w:p w14:paraId="237FF1EA" w14:textId="0DF3E589" w:rsidR="00AB4267" w:rsidRPr="00B65883" w:rsidRDefault="00B65883" w:rsidP="00B65883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</w:t>
      </w:r>
      <w:r w:rsidR="00DD7B7F" w:rsidRPr="00C76912">
        <w:rPr>
          <w:rFonts w:ascii="Arial" w:hAnsi="Arial" w:cs="Arial"/>
          <w:color w:val="0070C0"/>
        </w:rPr>
        <w:t>e don’t need to include 62.2</w:t>
      </w:r>
      <w:r w:rsidR="00B35E93">
        <w:rPr>
          <w:rFonts w:ascii="Arial" w:hAnsi="Arial" w:cs="Arial"/>
          <w:color w:val="0070C0"/>
        </w:rPr>
        <w:t xml:space="preserve">. </w:t>
      </w:r>
    </w:p>
    <w:p w14:paraId="1631586B" w14:textId="21DFB7FE" w:rsidR="00F51AF4" w:rsidRPr="00C76912" w:rsidRDefault="00F51AF4" w:rsidP="00C76912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B61D6D">
        <w:rPr>
          <w:rFonts w:ascii="Arial" w:hAnsi="Arial" w:cs="Arial"/>
          <w:color w:val="0070C0"/>
        </w:rPr>
        <w:t xml:space="preserve">his new definition </w:t>
      </w:r>
      <w:r>
        <w:rPr>
          <w:rFonts w:ascii="Arial" w:hAnsi="Arial" w:cs="Arial"/>
          <w:color w:val="0070C0"/>
        </w:rPr>
        <w:t xml:space="preserve">John suggested </w:t>
      </w:r>
      <w:r w:rsidRPr="00B61D6D">
        <w:rPr>
          <w:rFonts w:ascii="Arial" w:hAnsi="Arial" w:cs="Arial"/>
          <w:color w:val="0070C0"/>
        </w:rPr>
        <w:t xml:space="preserve">is going to be better </w:t>
      </w:r>
      <w:r w:rsidR="00A35AC5">
        <w:rPr>
          <w:rFonts w:ascii="Arial" w:hAnsi="Arial" w:cs="Arial"/>
          <w:color w:val="0070C0"/>
        </w:rPr>
        <w:t xml:space="preserve">and </w:t>
      </w:r>
      <w:r w:rsidRPr="00B61D6D">
        <w:rPr>
          <w:rFonts w:ascii="Arial" w:hAnsi="Arial" w:cs="Arial"/>
          <w:color w:val="0070C0"/>
        </w:rPr>
        <w:t>covered without any of the external references</w:t>
      </w:r>
      <w:r w:rsidR="00A35AC5">
        <w:rPr>
          <w:rFonts w:ascii="Arial" w:hAnsi="Arial" w:cs="Arial"/>
          <w:color w:val="0070C0"/>
        </w:rPr>
        <w:t xml:space="preserve">. </w:t>
      </w:r>
    </w:p>
    <w:p w14:paraId="44A4656E" w14:textId="71D40E4A" w:rsidR="002B2775" w:rsidRPr="00F601A7" w:rsidRDefault="002B2775" w:rsidP="007E302C">
      <w:pPr>
        <w:spacing w:after="0" w:line="240" w:lineRule="auto"/>
        <w:rPr>
          <w:rFonts w:ascii="Arial" w:hAnsi="Arial" w:cs="Arial"/>
          <w:b/>
          <w:bCs/>
          <w:color w:val="0070C0"/>
        </w:rPr>
      </w:pPr>
    </w:p>
    <w:p w14:paraId="6F352B36" w14:textId="6B580307" w:rsidR="002B2775" w:rsidRPr="00F601A7" w:rsidRDefault="00E853D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Laura Petrillo-Groh (AHRI)</w:t>
      </w:r>
    </w:p>
    <w:p w14:paraId="5D3E8A59" w14:textId="72E7BD4F" w:rsidR="002B2775" w:rsidRPr="00D91B55" w:rsidRDefault="004A2C83" w:rsidP="00D91B55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Concern </w:t>
      </w:r>
      <w:r w:rsidR="008B1BF6">
        <w:rPr>
          <w:rFonts w:ascii="Arial" w:hAnsi="Arial" w:cs="Arial"/>
          <w:color w:val="0070C0"/>
        </w:rPr>
        <w:t>about</w:t>
      </w:r>
      <w:r>
        <w:rPr>
          <w:rFonts w:ascii="Arial" w:hAnsi="Arial" w:cs="Arial"/>
          <w:color w:val="0070C0"/>
        </w:rPr>
        <w:t xml:space="preserve"> </w:t>
      </w:r>
      <w:r w:rsidRPr="00B61D6D">
        <w:rPr>
          <w:rFonts w:ascii="Arial" w:hAnsi="Arial" w:cs="Arial"/>
          <w:color w:val="0070C0"/>
        </w:rPr>
        <w:t>the capability of supplying 100% outdoor air</w:t>
      </w:r>
      <w:r>
        <w:rPr>
          <w:rFonts w:ascii="Arial" w:hAnsi="Arial" w:cs="Arial"/>
          <w:color w:val="0070C0"/>
        </w:rPr>
        <w:t xml:space="preserve">. </w:t>
      </w:r>
    </w:p>
    <w:p w14:paraId="5CAC5E0C" w14:textId="5BA0E9F2" w:rsidR="002B2775" w:rsidRPr="00F601A7" w:rsidRDefault="002B277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473BBEDB" w14:textId="238FF6BB" w:rsidR="002B2775" w:rsidRPr="00F601A7" w:rsidRDefault="002B2775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lastRenderedPageBreak/>
        <w:t>Skip</w:t>
      </w:r>
      <w:r w:rsidR="001D65FF">
        <w:rPr>
          <w:rFonts w:ascii="Arial" w:hAnsi="Arial" w:cs="Arial"/>
          <w:color w:val="0070C0"/>
        </w:rPr>
        <w:t xml:space="preserve"> Ernst</w:t>
      </w:r>
      <w:r w:rsidR="005465DE">
        <w:rPr>
          <w:rFonts w:ascii="Arial" w:hAnsi="Arial" w:cs="Arial"/>
          <w:color w:val="0070C0"/>
        </w:rPr>
        <w:t xml:space="preserve"> (Daiken)</w:t>
      </w:r>
    </w:p>
    <w:p w14:paraId="28F3D510" w14:textId="02C086BB" w:rsidR="002B2775" w:rsidRPr="001D65FF" w:rsidRDefault="00FA4CD8" w:rsidP="001D65F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 w:rsidRPr="001D65FF">
        <w:rPr>
          <w:rFonts w:ascii="Arial" w:hAnsi="Arial" w:cs="Arial"/>
          <w:color w:val="0070C0"/>
        </w:rPr>
        <w:t>Confused by “downstream”</w:t>
      </w:r>
      <w:r w:rsidR="00F935BC" w:rsidRPr="001D65FF">
        <w:rPr>
          <w:rFonts w:ascii="Arial" w:hAnsi="Arial" w:cs="Arial"/>
          <w:color w:val="0070C0"/>
        </w:rPr>
        <w:t xml:space="preserve"> of the dedicated fan</w:t>
      </w:r>
      <w:r w:rsidRPr="001D65FF">
        <w:rPr>
          <w:rFonts w:ascii="Arial" w:hAnsi="Arial" w:cs="Arial"/>
          <w:color w:val="0070C0"/>
        </w:rPr>
        <w:t xml:space="preserve">. DOAS system can’t be </w:t>
      </w:r>
      <w:r w:rsidR="004942C5" w:rsidRPr="001D65FF">
        <w:rPr>
          <w:rFonts w:ascii="Arial" w:hAnsi="Arial" w:cs="Arial"/>
          <w:color w:val="0070C0"/>
        </w:rPr>
        <w:t>downstream</w:t>
      </w:r>
    </w:p>
    <w:p w14:paraId="7F2553A0" w14:textId="56060F0B" w:rsidR="004942C5" w:rsidRPr="00F601A7" w:rsidRDefault="004942C5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417C04D1" w14:textId="59340E5C" w:rsidR="004942C5" w:rsidRPr="00F601A7" w:rsidRDefault="004942C5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Moore</w:t>
      </w:r>
    </w:p>
    <w:p w14:paraId="2B3543F2" w14:textId="38487C3B" w:rsidR="00E07E44" w:rsidRDefault="00FB3CD8" w:rsidP="00C25B7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 w:rsidRPr="00A17ADF">
        <w:rPr>
          <w:rFonts w:ascii="Arial" w:hAnsi="Arial" w:cs="Arial"/>
          <w:color w:val="0070C0"/>
        </w:rPr>
        <w:t xml:space="preserve">The </w:t>
      </w:r>
      <w:r w:rsidR="005D4AF8">
        <w:rPr>
          <w:rFonts w:ascii="Arial" w:hAnsi="Arial" w:cs="Arial"/>
          <w:color w:val="0070C0"/>
        </w:rPr>
        <w:t>c</w:t>
      </w:r>
      <w:r w:rsidRPr="00A17ADF">
        <w:rPr>
          <w:rFonts w:ascii="Arial" w:hAnsi="Arial" w:cs="Arial"/>
          <w:color w:val="0070C0"/>
        </w:rPr>
        <w:t xml:space="preserve">entral fan integrated systems would not be considered </w:t>
      </w:r>
      <w:r w:rsidR="00D04AA4" w:rsidRPr="00A17ADF">
        <w:rPr>
          <w:rFonts w:ascii="Arial" w:hAnsi="Arial" w:cs="Arial"/>
          <w:color w:val="0070C0"/>
        </w:rPr>
        <w:t xml:space="preserve">a </w:t>
      </w:r>
      <w:r w:rsidRPr="00A17ADF">
        <w:rPr>
          <w:rFonts w:ascii="Arial" w:hAnsi="Arial" w:cs="Arial"/>
          <w:color w:val="0070C0"/>
        </w:rPr>
        <w:t xml:space="preserve">dedicated outdoor air system. </w:t>
      </w:r>
      <w:r w:rsidR="00D04AA4" w:rsidRPr="00A17ADF">
        <w:rPr>
          <w:rFonts w:ascii="Arial" w:hAnsi="Arial" w:cs="Arial"/>
          <w:color w:val="0070C0"/>
        </w:rPr>
        <w:t>I</w:t>
      </w:r>
      <w:r w:rsidRPr="00A17ADF">
        <w:rPr>
          <w:rFonts w:ascii="Arial" w:hAnsi="Arial" w:cs="Arial"/>
          <w:color w:val="0070C0"/>
        </w:rPr>
        <w:t>t has an outdoor air duct, but the fan i</w:t>
      </w:r>
      <w:r w:rsidR="003244DD" w:rsidRPr="00A17ADF">
        <w:rPr>
          <w:rFonts w:ascii="Arial" w:hAnsi="Arial" w:cs="Arial"/>
          <w:color w:val="0070C0"/>
        </w:rPr>
        <w:t xml:space="preserve">s </w:t>
      </w:r>
      <w:r w:rsidRPr="00A17ADF">
        <w:rPr>
          <w:rFonts w:ascii="Arial" w:hAnsi="Arial" w:cs="Arial"/>
          <w:color w:val="0070C0"/>
        </w:rPr>
        <w:t>downstream of the outdoor air</w:t>
      </w:r>
      <w:r w:rsidR="003244DD" w:rsidRPr="00A17ADF">
        <w:rPr>
          <w:rFonts w:ascii="Arial" w:hAnsi="Arial" w:cs="Arial"/>
          <w:color w:val="0070C0"/>
        </w:rPr>
        <w:t>. T</w:t>
      </w:r>
      <w:r w:rsidRPr="00A17ADF">
        <w:rPr>
          <w:rFonts w:ascii="Arial" w:hAnsi="Arial" w:cs="Arial"/>
          <w:color w:val="0070C0"/>
        </w:rPr>
        <w:t>hey can't supply 100% outdoor air downstream of the fan</w:t>
      </w:r>
      <w:r w:rsidR="00A17ADF">
        <w:rPr>
          <w:rFonts w:ascii="Arial" w:hAnsi="Arial" w:cs="Arial"/>
          <w:color w:val="0070C0"/>
        </w:rPr>
        <w:t xml:space="preserve">. </w:t>
      </w:r>
    </w:p>
    <w:p w14:paraId="758C982B" w14:textId="77777777" w:rsidR="00A17ADF" w:rsidRPr="00A17ADF" w:rsidRDefault="00A17ADF" w:rsidP="00A17ADF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00DA55D6" w14:textId="4B5D14C4" w:rsidR="00E07E44" w:rsidRPr="00F601A7" w:rsidRDefault="00252A4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29B7F4F1" w14:textId="3C3A54E5" w:rsidR="00E07E44" w:rsidRPr="008E4C44" w:rsidRDefault="00E07E44" w:rsidP="008E4C4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 w:rsidRPr="008E4C44">
        <w:rPr>
          <w:rFonts w:ascii="Arial" w:hAnsi="Arial" w:cs="Arial"/>
          <w:color w:val="0070C0"/>
        </w:rPr>
        <w:t>Proposed changes</w:t>
      </w:r>
      <w:r w:rsidR="00966E87">
        <w:rPr>
          <w:rFonts w:ascii="Arial" w:hAnsi="Arial" w:cs="Arial"/>
          <w:color w:val="0070C0"/>
        </w:rPr>
        <w:t xml:space="preserve"> by removing “downstream”</w:t>
      </w:r>
    </w:p>
    <w:p w14:paraId="06AF6413" w14:textId="08FB19B4" w:rsidR="00E07E44" w:rsidRPr="00F601A7" w:rsidRDefault="00E07E44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415CBFC" w14:textId="0A61D05E" w:rsidR="003E5A78" w:rsidRPr="00F601A7" w:rsidRDefault="003E5A78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Skip</w:t>
      </w:r>
      <w:r w:rsidR="005465DE">
        <w:rPr>
          <w:rFonts w:ascii="Arial" w:hAnsi="Arial" w:cs="Arial"/>
          <w:color w:val="0070C0"/>
        </w:rPr>
        <w:t xml:space="preserve"> Ernst (Daiken)</w:t>
      </w:r>
    </w:p>
    <w:p w14:paraId="46FE1987" w14:textId="77777777" w:rsidR="00966E87" w:rsidRDefault="00966E87" w:rsidP="00966E8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Agreed with John’s change. </w:t>
      </w:r>
    </w:p>
    <w:p w14:paraId="37F7329F" w14:textId="2E2721AD" w:rsidR="00C72F05" w:rsidRDefault="00C70C9C" w:rsidP="00A1529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 w:rsidRPr="00C70C9C">
        <w:rPr>
          <w:rFonts w:ascii="Arial" w:hAnsi="Arial" w:cs="Arial"/>
          <w:color w:val="0070C0"/>
        </w:rPr>
        <w:t xml:space="preserve">The DOAS system is designed to handle 100% outdoor air. There are situations where it allows a mixing box and return air. </w:t>
      </w:r>
    </w:p>
    <w:p w14:paraId="2E43B8AC" w14:textId="77777777" w:rsidR="00C70C9C" w:rsidRPr="00C70C9C" w:rsidRDefault="00C70C9C" w:rsidP="00C70C9C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72FD700D" w14:textId="5E23DD6F" w:rsidR="000B5F7D" w:rsidRPr="00800349" w:rsidRDefault="00C72F05" w:rsidP="00800349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Till</w:t>
      </w:r>
      <w:r w:rsidR="00C70C9C">
        <w:rPr>
          <w:rFonts w:ascii="Arial" w:hAnsi="Arial" w:cs="Arial"/>
          <w:color w:val="0070C0"/>
        </w:rPr>
        <w:t>ou</w:t>
      </w:r>
      <w:r w:rsidR="00800349">
        <w:rPr>
          <w:rFonts w:ascii="Arial" w:hAnsi="Arial" w:cs="Arial"/>
          <w:color w:val="0070C0"/>
        </w:rPr>
        <w:t xml:space="preserve"> and John Bade m</w:t>
      </w:r>
      <w:r w:rsidR="007C29DB" w:rsidRPr="00800349">
        <w:rPr>
          <w:rFonts w:ascii="Arial" w:hAnsi="Arial" w:cs="Arial"/>
          <w:color w:val="0070C0"/>
        </w:rPr>
        <w:t xml:space="preserve">odified </w:t>
      </w:r>
      <w:r w:rsidR="00516BF6" w:rsidRPr="00800349">
        <w:rPr>
          <w:rFonts w:ascii="Arial" w:hAnsi="Arial" w:cs="Arial"/>
          <w:color w:val="0070C0"/>
        </w:rPr>
        <w:t xml:space="preserve">the </w:t>
      </w:r>
      <w:r w:rsidR="00666FAC" w:rsidRPr="00800349">
        <w:rPr>
          <w:rFonts w:ascii="Arial" w:hAnsi="Arial" w:cs="Arial"/>
          <w:color w:val="0070C0"/>
        </w:rPr>
        <w:t xml:space="preserve">new definition of </w:t>
      </w:r>
      <w:r w:rsidR="00800349">
        <w:rPr>
          <w:rFonts w:ascii="Arial" w:hAnsi="Arial" w:cs="Arial"/>
          <w:color w:val="0070C0"/>
        </w:rPr>
        <w:t xml:space="preserve">the </w:t>
      </w:r>
      <w:r w:rsidR="00666FAC" w:rsidRPr="00800349">
        <w:rPr>
          <w:rFonts w:ascii="Arial" w:hAnsi="Arial" w:cs="Arial"/>
          <w:color w:val="0070C0"/>
        </w:rPr>
        <w:t>ventilation zone</w:t>
      </w:r>
      <w:r w:rsidR="007C29DB" w:rsidRPr="00800349">
        <w:rPr>
          <w:rFonts w:ascii="Arial" w:hAnsi="Arial" w:cs="Arial"/>
          <w:color w:val="0070C0"/>
        </w:rPr>
        <w:t>.</w:t>
      </w:r>
    </w:p>
    <w:p w14:paraId="47D7621A" w14:textId="2CDB5D55" w:rsidR="00666FAC" w:rsidRPr="00F601A7" w:rsidRDefault="00666FAC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76985034" w14:textId="256D4A30" w:rsidR="00666FAC" w:rsidRPr="00F601A7" w:rsidRDefault="001F41A9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Dick Lord (Carrier)</w:t>
      </w:r>
    </w:p>
    <w:p w14:paraId="47F4903D" w14:textId="1F2FC63C" w:rsidR="00666FAC" w:rsidRPr="00800349" w:rsidRDefault="00063250" w:rsidP="0080034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Concerned with the </w:t>
      </w:r>
      <w:r w:rsidR="002B584F" w:rsidRPr="00800349">
        <w:rPr>
          <w:rFonts w:ascii="Arial" w:hAnsi="Arial" w:cs="Arial"/>
          <w:color w:val="0070C0"/>
        </w:rPr>
        <w:t xml:space="preserve">definition </w:t>
      </w:r>
      <w:r w:rsidR="00BB4CC4" w:rsidRPr="00800349">
        <w:rPr>
          <w:rFonts w:ascii="Arial" w:hAnsi="Arial" w:cs="Arial"/>
          <w:color w:val="0070C0"/>
        </w:rPr>
        <w:t>of</w:t>
      </w:r>
      <w:r w:rsidR="002B584F" w:rsidRPr="00800349">
        <w:rPr>
          <w:rFonts w:ascii="Arial" w:hAnsi="Arial" w:cs="Arial"/>
          <w:color w:val="0070C0"/>
        </w:rPr>
        <w:t xml:space="preserve"> outdoor air</w:t>
      </w:r>
      <w:r>
        <w:rPr>
          <w:rFonts w:ascii="Arial" w:hAnsi="Arial" w:cs="Arial"/>
          <w:color w:val="0070C0"/>
        </w:rPr>
        <w:t xml:space="preserve"> DOAS </w:t>
      </w:r>
      <w:r w:rsidR="00CF712B">
        <w:rPr>
          <w:rFonts w:ascii="Arial" w:hAnsi="Arial" w:cs="Arial"/>
          <w:color w:val="0070C0"/>
        </w:rPr>
        <w:t xml:space="preserve">being different in different standards. </w:t>
      </w:r>
      <w:r w:rsidR="002B584F" w:rsidRPr="00800349">
        <w:rPr>
          <w:rFonts w:ascii="Arial" w:hAnsi="Arial" w:cs="Arial"/>
          <w:color w:val="0070C0"/>
        </w:rPr>
        <w:t xml:space="preserve"> </w:t>
      </w:r>
    </w:p>
    <w:p w14:paraId="17C9B7CD" w14:textId="309CF20A" w:rsidR="00BB4CC4" w:rsidRPr="00F601A7" w:rsidRDefault="00BB4CC4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0FFE36D0" w14:textId="0B9A58DB" w:rsidR="00BB4CC4" w:rsidRPr="00F601A7" w:rsidRDefault="00252A4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71FFEC97" w14:textId="0FF9C6E4" w:rsidR="009960DA" w:rsidRDefault="00800349" w:rsidP="0080034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 w:rsidRPr="00800349">
        <w:rPr>
          <w:rFonts w:ascii="Arial" w:hAnsi="Arial" w:cs="Arial"/>
          <w:color w:val="0070C0"/>
        </w:rPr>
        <w:t>The whole</w:t>
      </w:r>
      <w:r w:rsidR="009960DA" w:rsidRPr="00800349">
        <w:rPr>
          <w:rFonts w:ascii="Arial" w:hAnsi="Arial" w:cs="Arial"/>
          <w:color w:val="0070C0"/>
        </w:rPr>
        <w:t xml:space="preserve"> point of this </w:t>
      </w:r>
      <w:r w:rsidR="0040690C" w:rsidRPr="00800349">
        <w:rPr>
          <w:rFonts w:ascii="Arial" w:hAnsi="Arial" w:cs="Arial"/>
          <w:color w:val="0070C0"/>
        </w:rPr>
        <w:t>definition</w:t>
      </w:r>
      <w:r w:rsidR="00755247">
        <w:rPr>
          <w:rFonts w:ascii="Arial" w:hAnsi="Arial" w:cs="Arial"/>
          <w:color w:val="0070C0"/>
        </w:rPr>
        <w:t xml:space="preserve"> is that </w:t>
      </w:r>
      <w:r w:rsidR="00755247" w:rsidRPr="00B61D6D">
        <w:rPr>
          <w:rFonts w:ascii="Arial" w:hAnsi="Arial" w:cs="Arial"/>
          <w:color w:val="0070C0"/>
        </w:rPr>
        <w:t>it's not a mixed air system</w:t>
      </w:r>
      <w:r w:rsidR="00755247">
        <w:rPr>
          <w:rFonts w:ascii="Arial" w:hAnsi="Arial" w:cs="Arial"/>
          <w:color w:val="0070C0"/>
        </w:rPr>
        <w:t>.</w:t>
      </w:r>
    </w:p>
    <w:p w14:paraId="7C4FC8DB" w14:textId="0BA11FB4" w:rsidR="00305609" w:rsidRDefault="00305609" w:rsidP="0080034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B61D6D">
        <w:rPr>
          <w:rFonts w:ascii="Arial" w:hAnsi="Arial" w:cs="Arial"/>
          <w:color w:val="0070C0"/>
        </w:rPr>
        <w:t xml:space="preserve">he </w:t>
      </w:r>
      <w:r>
        <w:rPr>
          <w:rFonts w:ascii="Arial" w:hAnsi="Arial" w:cs="Arial"/>
          <w:color w:val="0070C0"/>
        </w:rPr>
        <w:t xml:space="preserve">reason for </w:t>
      </w:r>
      <w:r w:rsidRPr="00B61D6D">
        <w:rPr>
          <w:rFonts w:ascii="Arial" w:hAnsi="Arial" w:cs="Arial"/>
          <w:color w:val="0070C0"/>
        </w:rPr>
        <w:t xml:space="preserve">this definition is to make it clear that the </w:t>
      </w:r>
      <w:r>
        <w:rPr>
          <w:rFonts w:ascii="Arial" w:hAnsi="Arial" w:cs="Arial"/>
          <w:color w:val="0070C0"/>
        </w:rPr>
        <w:t>air</w:t>
      </w:r>
      <w:r w:rsidRPr="00B61D6D">
        <w:rPr>
          <w:rFonts w:ascii="Arial" w:hAnsi="Arial" w:cs="Arial"/>
          <w:color w:val="0070C0"/>
        </w:rPr>
        <w:t xml:space="preserve"> is going to space and it's not mixing with ventilation air from other spaces</w:t>
      </w:r>
      <w:r w:rsidR="005A0F46">
        <w:rPr>
          <w:rFonts w:ascii="Arial" w:hAnsi="Arial" w:cs="Arial"/>
          <w:color w:val="0070C0"/>
        </w:rPr>
        <w:t>.</w:t>
      </w:r>
      <w:r w:rsidR="003B03B0">
        <w:rPr>
          <w:rFonts w:ascii="Arial" w:hAnsi="Arial" w:cs="Arial"/>
          <w:color w:val="0070C0"/>
        </w:rPr>
        <w:t xml:space="preserve"> Also, it could feed through a </w:t>
      </w:r>
      <w:r w:rsidR="00E45136">
        <w:rPr>
          <w:rFonts w:ascii="Arial" w:hAnsi="Arial" w:cs="Arial"/>
          <w:color w:val="0070C0"/>
        </w:rPr>
        <w:t xml:space="preserve">terminal unit. </w:t>
      </w:r>
    </w:p>
    <w:p w14:paraId="3F49F9C2" w14:textId="66B2E832" w:rsidR="0014130D" w:rsidRDefault="0014130D" w:rsidP="0080034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Other codes provide the requirement </w:t>
      </w:r>
      <w:r w:rsidR="004F535D">
        <w:rPr>
          <w:rFonts w:ascii="Arial" w:hAnsi="Arial" w:cs="Arial"/>
          <w:color w:val="0070C0"/>
        </w:rPr>
        <w:t>for</w:t>
      </w:r>
      <w:r>
        <w:rPr>
          <w:rFonts w:ascii="Arial" w:hAnsi="Arial" w:cs="Arial"/>
          <w:color w:val="0070C0"/>
        </w:rPr>
        <w:t xml:space="preserve"> filtration. </w:t>
      </w:r>
    </w:p>
    <w:p w14:paraId="0286109D" w14:textId="5A187972" w:rsidR="008E4B1A" w:rsidRDefault="00B371A4" w:rsidP="0080034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B61D6D">
        <w:rPr>
          <w:rFonts w:ascii="Arial" w:hAnsi="Arial" w:cs="Arial"/>
          <w:color w:val="0070C0"/>
        </w:rPr>
        <w:t xml:space="preserve">his definition would </w:t>
      </w:r>
      <w:r>
        <w:rPr>
          <w:rFonts w:ascii="Arial" w:hAnsi="Arial" w:cs="Arial"/>
          <w:color w:val="0070C0"/>
        </w:rPr>
        <w:t xml:space="preserve">not </w:t>
      </w:r>
      <w:r w:rsidRPr="00B61D6D">
        <w:rPr>
          <w:rFonts w:ascii="Arial" w:hAnsi="Arial" w:cs="Arial"/>
          <w:color w:val="0070C0"/>
        </w:rPr>
        <w:t xml:space="preserve">allow a system where air goes through </w:t>
      </w:r>
      <w:r>
        <w:rPr>
          <w:rFonts w:ascii="Arial" w:hAnsi="Arial" w:cs="Arial"/>
          <w:color w:val="0070C0"/>
        </w:rPr>
        <w:t xml:space="preserve">a </w:t>
      </w:r>
      <w:r w:rsidRPr="00B61D6D">
        <w:rPr>
          <w:rFonts w:ascii="Arial" w:hAnsi="Arial" w:cs="Arial"/>
          <w:color w:val="0070C0"/>
        </w:rPr>
        <w:t>central HVAC coil</w:t>
      </w:r>
      <w:r>
        <w:rPr>
          <w:rFonts w:ascii="Arial" w:hAnsi="Arial" w:cs="Arial"/>
          <w:color w:val="0070C0"/>
        </w:rPr>
        <w:t xml:space="preserve">. </w:t>
      </w:r>
    </w:p>
    <w:p w14:paraId="70DB5AE1" w14:textId="4E7609EF" w:rsidR="00F74BC3" w:rsidRPr="00994C2E" w:rsidRDefault="00F74BC3" w:rsidP="00F74BC3">
      <w:pPr>
        <w:pStyle w:val="ListParagraph"/>
        <w:numPr>
          <w:ilvl w:val="0"/>
          <w:numId w:val="31"/>
        </w:numPr>
        <w:rPr>
          <w:rFonts w:ascii="Arial" w:hAnsi="Arial" w:cs="Arial"/>
          <w:color w:val="0070C0"/>
        </w:rPr>
      </w:pPr>
      <w:r w:rsidRPr="00994C2E">
        <w:rPr>
          <w:rFonts w:ascii="Arial" w:hAnsi="Arial" w:cs="Arial"/>
          <w:color w:val="0070C0"/>
        </w:rPr>
        <w:t xml:space="preserve">For a central VAV system, the ventilation air will be mixed with recirculation air from other ventilation zones. </w:t>
      </w:r>
      <w:r w:rsidR="004F535D" w:rsidRPr="00994C2E">
        <w:rPr>
          <w:rFonts w:ascii="Arial" w:hAnsi="Arial" w:cs="Arial"/>
          <w:color w:val="0070C0"/>
        </w:rPr>
        <w:t>F</w:t>
      </w:r>
      <w:r w:rsidRPr="00994C2E">
        <w:rPr>
          <w:rFonts w:ascii="Arial" w:hAnsi="Arial" w:cs="Arial"/>
          <w:color w:val="0070C0"/>
        </w:rPr>
        <w:t>an coil or water source heat pump</w:t>
      </w:r>
      <w:r w:rsidR="004F535D" w:rsidRPr="00994C2E">
        <w:rPr>
          <w:rFonts w:ascii="Arial" w:hAnsi="Arial" w:cs="Arial"/>
          <w:color w:val="0070C0"/>
        </w:rPr>
        <w:t xml:space="preserve"> </w:t>
      </w:r>
      <w:r w:rsidRPr="00994C2E">
        <w:rPr>
          <w:rFonts w:ascii="Arial" w:hAnsi="Arial" w:cs="Arial"/>
          <w:color w:val="0070C0"/>
        </w:rPr>
        <w:t>serv</w:t>
      </w:r>
      <w:r w:rsidR="004F535D" w:rsidRPr="00994C2E">
        <w:rPr>
          <w:rFonts w:ascii="Arial" w:hAnsi="Arial" w:cs="Arial"/>
          <w:color w:val="0070C0"/>
        </w:rPr>
        <w:t xml:space="preserve">es </w:t>
      </w:r>
      <w:r w:rsidRPr="00994C2E">
        <w:rPr>
          <w:rFonts w:ascii="Arial" w:hAnsi="Arial" w:cs="Arial"/>
          <w:color w:val="0070C0"/>
        </w:rPr>
        <w:t xml:space="preserve">space </w:t>
      </w:r>
      <w:r w:rsidR="004F535D" w:rsidRPr="00994C2E">
        <w:rPr>
          <w:rFonts w:ascii="Arial" w:hAnsi="Arial" w:cs="Arial"/>
          <w:color w:val="0070C0"/>
        </w:rPr>
        <w:t xml:space="preserve">and </w:t>
      </w:r>
      <w:r w:rsidRPr="00994C2E">
        <w:rPr>
          <w:rFonts w:ascii="Arial" w:hAnsi="Arial" w:cs="Arial"/>
          <w:color w:val="0070C0"/>
        </w:rPr>
        <w:t>will mix with recirculated air but just from the same ventilation zone.</w:t>
      </w:r>
    </w:p>
    <w:p w14:paraId="45B81332" w14:textId="7243DF55" w:rsidR="00F651E2" w:rsidRPr="0006306D" w:rsidRDefault="00E03D1A" w:rsidP="0006306D">
      <w:pPr>
        <w:pStyle w:val="ListParagraph"/>
        <w:numPr>
          <w:ilvl w:val="0"/>
          <w:numId w:val="31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It will not be applicable to the bathroom fan as it is an exhaust system. </w:t>
      </w:r>
      <w:r w:rsidR="001D33ED">
        <w:rPr>
          <w:rFonts w:ascii="Arial" w:hAnsi="Arial" w:cs="Arial"/>
          <w:color w:val="0070C0"/>
        </w:rPr>
        <w:t>R</w:t>
      </w:r>
      <w:r w:rsidR="001D33ED" w:rsidRPr="00B61D6D">
        <w:rPr>
          <w:rFonts w:ascii="Arial" w:hAnsi="Arial" w:cs="Arial"/>
          <w:color w:val="0070C0"/>
        </w:rPr>
        <w:t xml:space="preserve">esidentially in </w:t>
      </w:r>
      <w:r w:rsidR="001D33ED">
        <w:rPr>
          <w:rFonts w:ascii="Arial" w:hAnsi="Arial" w:cs="Arial"/>
          <w:color w:val="0070C0"/>
        </w:rPr>
        <w:t xml:space="preserve">an </w:t>
      </w:r>
      <w:r w:rsidR="001D33ED" w:rsidRPr="00B61D6D">
        <w:rPr>
          <w:rFonts w:ascii="Arial" w:hAnsi="Arial" w:cs="Arial"/>
          <w:color w:val="0070C0"/>
        </w:rPr>
        <w:t>apartment is a single ventilation zone because there's a single set point for the entire apartment</w:t>
      </w:r>
      <w:r w:rsidR="001D33ED">
        <w:rPr>
          <w:rFonts w:ascii="Arial" w:hAnsi="Arial" w:cs="Arial"/>
          <w:color w:val="0070C0"/>
        </w:rPr>
        <w:t>.</w:t>
      </w:r>
    </w:p>
    <w:p w14:paraId="041D6716" w14:textId="038871B5" w:rsidR="003B0ACF" w:rsidRPr="00F601A7" w:rsidRDefault="00E853D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Laura Petrillo-Groh (AHRI)</w:t>
      </w:r>
    </w:p>
    <w:p w14:paraId="539D768F" w14:textId="6E04D9A1" w:rsidR="003B0ACF" w:rsidRPr="00F75AA5" w:rsidRDefault="00F75AA5" w:rsidP="00F75AA5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Can’t </w:t>
      </w:r>
      <w:r w:rsidR="003B0ACF" w:rsidRPr="00F75AA5">
        <w:rPr>
          <w:rFonts w:ascii="Arial" w:hAnsi="Arial" w:cs="Arial"/>
          <w:color w:val="0070C0"/>
        </w:rPr>
        <w:t>support this definition</w:t>
      </w:r>
      <w:r>
        <w:rPr>
          <w:rFonts w:ascii="Arial" w:hAnsi="Arial" w:cs="Arial"/>
          <w:color w:val="0070C0"/>
        </w:rPr>
        <w:t xml:space="preserve"> as </w:t>
      </w:r>
      <w:r w:rsidR="003B0ACF" w:rsidRPr="00F75AA5">
        <w:rPr>
          <w:rFonts w:ascii="Arial" w:hAnsi="Arial" w:cs="Arial"/>
          <w:color w:val="0070C0"/>
        </w:rPr>
        <w:t xml:space="preserve">not comfortable of using all fans under </w:t>
      </w:r>
      <w:r>
        <w:rPr>
          <w:rFonts w:ascii="Arial" w:hAnsi="Arial" w:cs="Arial"/>
          <w:color w:val="0070C0"/>
        </w:rPr>
        <w:t xml:space="preserve">a </w:t>
      </w:r>
      <w:r w:rsidR="003B0ACF" w:rsidRPr="00F75AA5">
        <w:rPr>
          <w:rFonts w:ascii="Arial" w:hAnsi="Arial" w:cs="Arial"/>
          <w:color w:val="0070C0"/>
        </w:rPr>
        <w:t xml:space="preserve">dedicated outdoor system. </w:t>
      </w:r>
    </w:p>
    <w:p w14:paraId="28F80BEE" w14:textId="4EEE6780" w:rsidR="00033A54" w:rsidRPr="00F601A7" w:rsidRDefault="00033A54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2B0582A0" w14:textId="098A8E32" w:rsidR="00033A54" w:rsidRPr="00F601A7" w:rsidRDefault="005556D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(PNNL)</w:t>
      </w:r>
    </w:p>
    <w:p w14:paraId="695AFCC0" w14:textId="52050645" w:rsidR="00033A54" w:rsidRDefault="00C3796C" w:rsidP="00D123C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 w:rsidRPr="00D123C3">
        <w:rPr>
          <w:rFonts w:ascii="Arial" w:hAnsi="Arial" w:cs="Arial"/>
          <w:color w:val="0070C0"/>
        </w:rPr>
        <w:t xml:space="preserve">Prefer to reference </w:t>
      </w:r>
      <w:r w:rsidR="00D123C3">
        <w:rPr>
          <w:rFonts w:ascii="Arial" w:hAnsi="Arial" w:cs="Arial"/>
          <w:color w:val="0070C0"/>
        </w:rPr>
        <w:t xml:space="preserve">ASHARE </w:t>
      </w:r>
      <w:r w:rsidRPr="00D123C3">
        <w:rPr>
          <w:rFonts w:ascii="Arial" w:hAnsi="Arial" w:cs="Arial"/>
          <w:color w:val="0070C0"/>
        </w:rPr>
        <w:t>62.1</w:t>
      </w:r>
    </w:p>
    <w:p w14:paraId="21704BFF" w14:textId="16B1A3E1" w:rsidR="007A592C" w:rsidRPr="00F601A7" w:rsidRDefault="00F5725D" w:rsidP="003B0484">
      <w:pPr>
        <w:pStyle w:val="ListParagraph"/>
        <w:numPr>
          <w:ilvl w:val="0"/>
          <w:numId w:val="34"/>
        </w:numPr>
        <w:rPr>
          <w:rFonts w:ascii="Arial" w:hAnsi="Arial" w:cs="Arial"/>
          <w:color w:val="0070C0"/>
        </w:rPr>
      </w:pPr>
      <w:r w:rsidRPr="00F5725D">
        <w:rPr>
          <w:rFonts w:ascii="Arial" w:hAnsi="Arial" w:cs="Arial"/>
          <w:color w:val="0070C0"/>
        </w:rPr>
        <w:t xml:space="preserve">The intent is that we expect people to use the IMC or ASHRAE 62 which would bring in zone air distribution effect. </w:t>
      </w:r>
    </w:p>
    <w:p w14:paraId="2D063EF8" w14:textId="73ECAEE5" w:rsidR="007A592C" w:rsidRPr="00F601A7" w:rsidRDefault="00252A4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54601156" w14:textId="615DF672" w:rsidR="00313984" w:rsidRDefault="007A592C" w:rsidP="007E302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 w:rsidRPr="00D123C3">
        <w:rPr>
          <w:rFonts w:ascii="Arial" w:hAnsi="Arial" w:cs="Arial"/>
          <w:color w:val="0070C0"/>
        </w:rPr>
        <w:t xml:space="preserve">IECC </w:t>
      </w:r>
      <w:r w:rsidR="00313984">
        <w:rPr>
          <w:rFonts w:ascii="Arial" w:hAnsi="Arial" w:cs="Arial"/>
          <w:color w:val="0070C0"/>
        </w:rPr>
        <w:t xml:space="preserve">doesn’t </w:t>
      </w:r>
      <w:r w:rsidR="003C7829" w:rsidRPr="00D123C3">
        <w:rPr>
          <w:rFonts w:ascii="Arial" w:hAnsi="Arial" w:cs="Arial"/>
          <w:color w:val="0070C0"/>
        </w:rPr>
        <w:t>apply</w:t>
      </w:r>
      <w:r w:rsidRPr="00D123C3">
        <w:rPr>
          <w:rFonts w:ascii="Arial" w:hAnsi="Arial" w:cs="Arial"/>
          <w:color w:val="0070C0"/>
        </w:rPr>
        <w:t xml:space="preserve"> to hospital</w:t>
      </w:r>
      <w:r w:rsidR="00313984">
        <w:rPr>
          <w:rFonts w:ascii="Arial" w:hAnsi="Arial" w:cs="Arial"/>
          <w:color w:val="0070C0"/>
        </w:rPr>
        <w:t xml:space="preserve">. </w:t>
      </w:r>
    </w:p>
    <w:p w14:paraId="37E8D6EA" w14:textId="174BD4C3" w:rsidR="00145D6B" w:rsidRPr="00BD2275" w:rsidRDefault="00BD2275" w:rsidP="007E302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 w:rsidRPr="00B61D6D">
        <w:rPr>
          <w:rFonts w:ascii="Arial" w:hAnsi="Arial" w:cs="Arial"/>
          <w:color w:val="0070C0"/>
        </w:rPr>
        <w:t>90.1 required to comply with applicable codes or accreditation standards</w:t>
      </w:r>
      <w:r>
        <w:rPr>
          <w:rFonts w:ascii="Arial" w:hAnsi="Arial" w:cs="Arial"/>
          <w:color w:val="0070C0"/>
        </w:rPr>
        <w:t xml:space="preserve">. </w:t>
      </w:r>
    </w:p>
    <w:p w14:paraId="680536B8" w14:textId="1615AA2B" w:rsidR="00A347B6" w:rsidRPr="00F601A7" w:rsidRDefault="00A347B6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582DF542" w14:textId="4F768A98" w:rsidR="00A347B6" w:rsidRPr="00F601A7" w:rsidRDefault="00510B21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Drake Erbe (ASHRAE)</w:t>
      </w:r>
    </w:p>
    <w:p w14:paraId="26685B42" w14:textId="7073D7A1" w:rsidR="00306CA2" w:rsidRPr="0039358C" w:rsidRDefault="00447BB3" w:rsidP="007E302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color w:val="0070C0"/>
        </w:rPr>
      </w:pPr>
      <w:r w:rsidRPr="00A26B59">
        <w:rPr>
          <w:rFonts w:ascii="Arial" w:hAnsi="Arial" w:cs="Arial"/>
          <w:color w:val="0070C0"/>
        </w:rPr>
        <w:t>The definition</w:t>
      </w:r>
      <w:r w:rsidR="00A347B6" w:rsidRPr="00A26B59">
        <w:rPr>
          <w:rFonts w:ascii="Arial" w:hAnsi="Arial" w:cs="Arial"/>
          <w:color w:val="0070C0"/>
        </w:rPr>
        <w:t xml:space="preserve"> of </w:t>
      </w:r>
      <w:r w:rsidR="00306CA2" w:rsidRPr="00A26B59">
        <w:rPr>
          <w:rFonts w:ascii="Arial" w:hAnsi="Arial" w:cs="Arial"/>
          <w:color w:val="0070C0"/>
        </w:rPr>
        <w:t xml:space="preserve">the </w:t>
      </w:r>
      <w:r w:rsidR="00A347B6" w:rsidRPr="00A26B59">
        <w:rPr>
          <w:rFonts w:ascii="Arial" w:hAnsi="Arial" w:cs="Arial"/>
          <w:color w:val="0070C0"/>
        </w:rPr>
        <w:t xml:space="preserve">dedicated outdoor air system is </w:t>
      </w:r>
      <w:r w:rsidR="00306CA2" w:rsidRPr="00A26B59">
        <w:rPr>
          <w:rFonts w:ascii="Arial" w:hAnsi="Arial" w:cs="Arial"/>
          <w:color w:val="0070C0"/>
        </w:rPr>
        <w:t xml:space="preserve">not </w:t>
      </w:r>
      <w:r w:rsidR="00322BA9">
        <w:rPr>
          <w:rFonts w:ascii="Arial" w:hAnsi="Arial" w:cs="Arial"/>
          <w:color w:val="0070C0"/>
        </w:rPr>
        <w:t>consistent</w:t>
      </w:r>
      <w:r w:rsidR="00306CA2" w:rsidRPr="00A26B59">
        <w:rPr>
          <w:rFonts w:ascii="Arial" w:hAnsi="Arial" w:cs="Arial"/>
          <w:color w:val="0070C0"/>
        </w:rPr>
        <w:t>.</w:t>
      </w:r>
      <w:r w:rsidR="00322BA9">
        <w:rPr>
          <w:rFonts w:ascii="Arial" w:hAnsi="Arial" w:cs="Arial"/>
          <w:color w:val="0070C0"/>
        </w:rPr>
        <w:t xml:space="preserve"> </w:t>
      </w:r>
      <w:r w:rsidR="0039358C">
        <w:rPr>
          <w:rFonts w:ascii="Arial" w:hAnsi="Arial" w:cs="Arial"/>
          <w:color w:val="0070C0"/>
        </w:rPr>
        <w:t xml:space="preserve">Not supporting </w:t>
      </w:r>
      <w:r w:rsidR="0006306D">
        <w:rPr>
          <w:rFonts w:ascii="Arial" w:hAnsi="Arial" w:cs="Arial"/>
          <w:color w:val="0070C0"/>
        </w:rPr>
        <w:t xml:space="preserve">the definition </w:t>
      </w:r>
      <w:r w:rsidR="002F0A65">
        <w:rPr>
          <w:rFonts w:ascii="Arial" w:hAnsi="Arial" w:cs="Arial"/>
          <w:color w:val="0070C0"/>
        </w:rPr>
        <w:t>without an</w:t>
      </w:r>
      <w:r w:rsidR="0039358C">
        <w:rPr>
          <w:rFonts w:ascii="Arial" w:hAnsi="Arial" w:cs="Arial"/>
          <w:color w:val="0070C0"/>
        </w:rPr>
        <w:t xml:space="preserve"> </w:t>
      </w:r>
      <w:r w:rsidR="002F0A65">
        <w:rPr>
          <w:rFonts w:ascii="Arial" w:hAnsi="Arial" w:cs="Arial"/>
          <w:color w:val="0070C0"/>
        </w:rPr>
        <w:t xml:space="preserve">additional investigation. </w:t>
      </w:r>
    </w:p>
    <w:p w14:paraId="76F7D34F" w14:textId="77777777" w:rsidR="0006306D" w:rsidRDefault="0006306D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65CA1714" w14:textId="30DBAFE6" w:rsidR="00306CA2" w:rsidRPr="00F601A7" w:rsidRDefault="00E853D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Laura Petrillo-Groh (AHRI)</w:t>
      </w:r>
    </w:p>
    <w:p w14:paraId="79D46AC6" w14:textId="084DD1E7" w:rsidR="00447BB3" w:rsidRPr="00322BA9" w:rsidRDefault="00FA7627" w:rsidP="00322BA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Concerned </w:t>
      </w:r>
      <w:r w:rsidR="00444872">
        <w:rPr>
          <w:rFonts w:ascii="Arial" w:hAnsi="Arial" w:cs="Arial"/>
          <w:color w:val="0070C0"/>
        </w:rPr>
        <w:t>whether some products fall under th</w:t>
      </w:r>
      <w:r w:rsidR="008A6137">
        <w:rPr>
          <w:rFonts w:ascii="Arial" w:hAnsi="Arial" w:cs="Arial"/>
          <w:color w:val="0070C0"/>
        </w:rPr>
        <w:t>e definition.</w:t>
      </w:r>
      <w:r w:rsidR="00444872">
        <w:rPr>
          <w:rFonts w:ascii="Arial" w:hAnsi="Arial" w:cs="Arial"/>
          <w:color w:val="0070C0"/>
        </w:rPr>
        <w:t xml:space="preserve"> </w:t>
      </w:r>
      <w:r w:rsidR="008A6137">
        <w:rPr>
          <w:rFonts w:ascii="Arial" w:hAnsi="Arial" w:cs="Arial"/>
          <w:color w:val="0070C0"/>
        </w:rPr>
        <w:t xml:space="preserve">For example, </w:t>
      </w:r>
      <w:r w:rsidR="00447BB3" w:rsidRPr="00322BA9">
        <w:rPr>
          <w:rFonts w:ascii="Arial" w:hAnsi="Arial" w:cs="Arial"/>
          <w:color w:val="0070C0"/>
        </w:rPr>
        <w:t xml:space="preserve">air-cooled DX-DOAS. </w:t>
      </w:r>
    </w:p>
    <w:p w14:paraId="574D3240" w14:textId="72243366" w:rsidR="00306CA2" w:rsidRPr="00F601A7" w:rsidRDefault="00306CA2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0DDC432" w14:textId="77777777" w:rsidR="00795AA0" w:rsidRDefault="00795AA0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45D607C4" w14:textId="77777777" w:rsidR="00795AA0" w:rsidRDefault="00795AA0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71D4C3D1" w14:textId="46BC6E08" w:rsidR="00447BB3" w:rsidRPr="00F601A7" w:rsidRDefault="00252A4B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>John Bade (California Investor Owned Utilities)</w:t>
      </w:r>
      <w:r w:rsidR="008A6137">
        <w:rPr>
          <w:rFonts w:ascii="Arial" w:hAnsi="Arial" w:cs="Arial"/>
          <w:color w:val="0070C0"/>
        </w:rPr>
        <w:t xml:space="preserve"> </w:t>
      </w:r>
    </w:p>
    <w:p w14:paraId="7A8F1B3F" w14:textId="7FCAFE7E" w:rsidR="00481C0C" w:rsidRPr="00481C0C" w:rsidRDefault="00A34E35" w:rsidP="00481C0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Confirmed that certain products fall under the definition. </w:t>
      </w:r>
      <w:r w:rsidR="00481C0C">
        <w:rPr>
          <w:rFonts w:ascii="Arial" w:hAnsi="Arial" w:cs="Arial"/>
          <w:color w:val="0070C0"/>
        </w:rPr>
        <w:t xml:space="preserve">It’s a broad definition. </w:t>
      </w:r>
      <w:r w:rsidR="00481C0C" w:rsidRPr="00481C0C">
        <w:rPr>
          <w:rFonts w:ascii="Arial" w:hAnsi="Arial" w:cs="Arial"/>
          <w:color w:val="0070C0"/>
        </w:rPr>
        <w:t xml:space="preserve">It's </w:t>
      </w:r>
      <w:r w:rsidR="00481C0C">
        <w:rPr>
          <w:rFonts w:ascii="Arial" w:hAnsi="Arial" w:cs="Arial"/>
          <w:color w:val="0070C0"/>
        </w:rPr>
        <w:t>says that</w:t>
      </w:r>
      <w:r w:rsidR="00481C0C" w:rsidRPr="00481C0C">
        <w:rPr>
          <w:rFonts w:ascii="Arial" w:hAnsi="Arial" w:cs="Arial"/>
          <w:color w:val="0070C0"/>
        </w:rPr>
        <w:t xml:space="preserve"> this system does not mix outdoor air with recirculated air from other spaces</w:t>
      </w:r>
      <w:r w:rsidR="00481C0C">
        <w:rPr>
          <w:rFonts w:ascii="Arial" w:hAnsi="Arial" w:cs="Arial"/>
          <w:color w:val="0070C0"/>
        </w:rPr>
        <w:t>.</w:t>
      </w:r>
      <w:r w:rsidR="00481C0C" w:rsidRPr="00481C0C">
        <w:rPr>
          <w:rFonts w:ascii="Arial" w:hAnsi="Arial" w:cs="Arial"/>
          <w:color w:val="0070C0"/>
        </w:rPr>
        <w:t xml:space="preserve"> </w:t>
      </w:r>
    </w:p>
    <w:p w14:paraId="384D2A96" w14:textId="0EAE1DAC" w:rsidR="005B5868" w:rsidRPr="00A34E35" w:rsidRDefault="005B5868" w:rsidP="00A34E35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color w:val="0070C0"/>
        </w:rPr>
      </w:pPr>
      <w:r w:rsidRPr="00A34E35">
        <w:rPr>
          <w:rFonts w:ascii="Arial" w:hAnsi="Arial" w:cs="Arial"/>
          <w:color w:val="0070C0"/>
        </w:rPr>
        <w:t xml:space="preserve">Plenum </w:t>
      </w:r>
      <w:r w:rsidR="00A62740">
        <w:rPr>
          <w:rFonts w:ascii="Arial" w:hAnsi="Arial" w:cs="Arial"/>
          <w:color w:val="0070C0"/>
        </w:rPr>
        <w:t>fans</w:t>
      </w:r>
      <w:r w:rsidRPr="00A34E35">
        <w:rPr>
          <w:rFonts w:ascii="Arial" w:hAnsi="Arial" w:cs="Arial"/>
          <w:color w:val="0070C0"/>
        </w:rPr>
        <w:t xml:space="preserve"> </w:t>
      </w:r>
      <w:r w:rsidR="008C3F4A" w:rsidRPr="00A34E35">
        <w:rPr>
          <w:rFonts w:ascii="Arial" w:hAnsi="Arial" w:cs="Arial"/>
          <w:color w:val="0070C0"/>
        </w:rPr>
        <w:t xml:space="preserve">can be treated as </w:t>
      </w:r>
      <w:r w:rsidR="00E942D3" w:rsidRPr="00A34E35">
        <w:rPr>
          <w:rFonts w:ascii="Arial" w:hAnsi="Arial" w:cs="Arial"/>
          <w:color w:val="0070C0"/>
        </w:rPr>
        <w:t xml:space="preserve">a </w:t>
      </w:r>
      <w:r w:rsidR="008C3F4A" w:rsidRPr="00A34E35">
        <w:rPr>
          <w:rFonts w:ascii="Arial" w:hAnsi="Arial" w:cs="Arial"/>
          <w:color w:val="0070C0"/>
        </w:rPr>
        <w:t xml:space="preserve">dedicated </w:t>
      </w:r>
      <w:r w:rsidR="00E942D3" w:rsidRPr="00A34E35">
        <w:rPr>
          <w:rFonts w:ascii="Arial" w:hAnsi="Arial" w:cs="Arial"/>
          <w:color w:val="0070C0"/>
        </w:rPr>
        <w:t>outdoor</w:t>
      </w:r>
      <w:r w:rsidR="008C3F4A" w:rsidRPr="00A34E35">
        <w:rPr>
          <w:rFonts w:ascii="Arial" w:hAnsi="Arial" w:cs="Arial"/>
          <w:color w:val="0070C0"/>
        </w:rPr>
        <w:t xml:space="preserve"> air system</w:t>
      </w:r>
      <w:r w:rsidR="00121CA0">
        <w:rPr>
          <w:rFonts w:ascii="Arial" w:hAnsi="Arial" w:cs="Arial"/>
          <w:color w:val="0070C0"/>
        </w:rPr>
        <w:t>.</w:t>
      </w:r>
    </w:p>
    <w:p w14:paraId="1490A108" w14:textId="0B7E71EC" w:rsidR="00E942D3" w:rsidRPr="00F601A7" w:rsidRDefault="00E942D3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17C0F459" w14:textId="77777777" w:rsidR="00A34131" w:rsidRDefault="00F737E6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Moore</w:t>
      </w:r>
    </w:p>
    <w:p w14:paraId="51432C21" w14:textId="77777777" w:rsidR="0002432F" w:rsidRDefault="005100D9" w:rsidP="003032AE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color w:val="0070C0"/>
        </w:rPr>
      </w:pPr>
      <w:r w:rsidRPr="0002432F">
        <w:rPr>
          <w:rFonts w:ascii="Arial" w:hAnsi="Arial" w:cs="Arial"/>
          <w:color w:val="0070C0"/>
        </w:rPr>
        <w:t>A</w:t>
      </w:r>
      <w:r w:rsidR="00A34131" w:rsidRPr="0002432F">
        <w:rPr>
          <w:rFonts w:ascii="Arial" w:hAnsi="Arial" w:cs="Arial"/>
          <w:color w:val="0070C0"/>
        </w:rPr>
        <w:t xml:space="preserve">ll changes </w:t>
      </w:r>
      <w:r w:rsidRPr="0002432F">
        <w:rPr>
          <w:rFonts w:ascii="Arial" w:hAnsi="Arial" w:cs="Arial"/>
          <w:color w:val="0070C0"/>
        </w:rPr>
        <w:t>are</w:t>
      </w:r>
      <w:r w:rsidR="00A34131" w:rsidRPr="0002432F">
        <w:rPr>
          <w:rFonts w:ascii="Arial" w:hAnsi="Arial" w:cs="Arial"/>
          <w:color w:val="0070C0"/>
        </w:rPr>
        <w:t xml:space="preserve"> the modifications to include </w:t>
      </w:r>
      <w:r w:rsidRPr="0002432F">
        <w:rPr>
          <w:rFonts w:ascii="Arial" w:hAnsi="Arial" w:cs="Arial"/>
          <w:color w:val="0070C0"/>
        </w:rPr>
        <w:t>ensuring</w:t>
      </w:r>
      <w:r w:rsidR="00A34131" w:rsidRPr="0002432F">
        <w:rPr>
          <w:rFonts w:ascii="Arial" w:hAnsi="Arial" w:cs="Arial"/>
          <w:color w:val="0070C0"/>
        </w:rPr>
        <w:t xml:space="preserve"> that all the right systems are included when it's being referenced</w:t>
      </w:r>
      <w:r w:rsidR="0002432F" w:rsidRPr="0002432F">
        <w:rPr>
          <w:rFonts w:ascii="Arial" w:hAnsi="Arial" w:cs="Arial"/>
          <w:color w:val="0070C0"/>
        </w:rPr>
        <w:t>.</w:t>
      </w:r>
      <w:r w:rsidR="00A34131" w:rsidRPr="0002432F">
        <w:rPr>
          <w:rFonts w:ascii="Arial" w:hAnsi="Arial" w:cs="Arial"/>
          <w:color w:val="0070C0"/>
        </w:rPr>
        <w:t xml:space="preserve"> </w:t>
      </w:r>
    </w:p>
    <w:p w14:paraId="4D1BCBE7" w14:textId="77777777" w:rsidR="0002432F" w:rsidRDefault="0002432F" w:rsidP="0002432F">
      <w:pPr>
        <w:pStyle w:val="ListParagraph"/>
        <w:spacing w:after="0" w:line="240" w:lineRule="auto"/>
        <w:rPr>
          <w:rFonts w:ascii="Arial" w:hAnsi="Arial" w:cs="Arial"/>
          <w:color w:val="0070C0"/>
        </w:rPr>
      </w:pPr>
    </w:p>
    <w:p w14:paraId="77742A5B" w14:textId="727783AF" w:rsidR="00351BFF" w:rsidRPr="0002432F" w:rsidRDefault="00252A4B" w:rsidP="0002432F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John Bade (California Investor Owned Utilities)</w:t>
      </w:r>
    </w:p>
    <w:p w14:paraId="7E275046" w14:textId="45F418EB" w:rsidR="00DD338B" w:rsidRPr="00F601A7" w:rsidRDefault="00216D80" w:rsidP="00582212">
      <w:pPr>
        <w:pStyle w:val="ListParagraph"/>
        <w:numPr>
          <w:ilvl w:val="0"/>
          <w:numId w:val="3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Pr="00216D80">
        <w:rPr>
          <w:rFonts w:ascii="Arial" w:hAnsi="Arial" w:cs="Arial"/>
          <w:color w:val="0070C0"/>
        </w:rPr>
        <w:t xml:space="preserve">he problem with the definition that went through is that </w:t>
      </w:r>
      <w:r w:rsidR="001E25C7">
        <w:rPr>
          <w:rFonts w:ascii="Arial" w:hAnsi="Arial" w:cs="Arial"/>
          <w:color w:val="0070C0"/>
        </w:rPr>
        <w:t>it may consider a</w:t>
      </w:r>
      <w:r w:rsidR="00A16057">
        <w:rPr>
          <w:rFonts w:ascii="Arial" w:hAnsi="Arial" w:cs="Arial"/>
          <w:color w:val="0070C0"/>
        </w:rPr>
        <w:t>n</w:t>
      </w:r>
      <w:r w:rsidRPr="00216D80">
        <w:rPr>
          <w:rFonts w:ascii="Arial" w:hAnsi="Arial" w:cs="Arial"/>
          <w:color w:val="0070C0"/>
        </w:rPr>
        <w:t xml:space="preserve"> SPVU </w:t>
      </w:r>
      <w:r w:rsidR="00F355E6">
        <w:rPr>
          <w:rFonts w:ascii="Arial" w:hAnsi="Arial" w:cs="Arial"/>
          <w:color w:val="0070C0"/>
        </w:rPr>
        <w:t xml:space="preserve">with a </w:t>
      </w:r>
      <w:r w:rsidR="00A00493">
        <w:rPr>
          <w:rFonts w:ascii="Arial" w:hAnsi="Arial" w:cs="Arial"/>
          <w:color w:val="0070C0"/>
        </w:rPr>
        <w:t>duct to the outdoor</w:t>
      </w:r>
      <w:r w:rsidR="00F355E6">
        <w:rPr>
          <w:rFonts w:ascii="Arial" w:hAnsi="Arial" w:cs="Arial"/>
          <w:color w:val="0070C0"/>
        </w:rPr>
        <w:t xml:space="preserve"> in </w:t>
      </w:r>
      <w:r w:rsidR="00A16057">
        <w:rPr>
          <w:rFonts w:ascii="Arial" w:hAnsi="Arial" w:cs="Arial"/>
          <w:color w:val="0070C0"/>
        </w:rPr>
        <w:t xml:space="preserve">the </w:t>
      </w:r>
      <w:r w:rsidR="00F355E6">
        <w:rPr>
          <w:rFonts w:ascii="Arial" w:hAnsi="Arial" w:cs="Arial"/>
          <w:color w:val="0070C0"/>
        </w:rPr>
        <w:t xml:space="preserve">side </w:t>
      </w:r>
      <w:r w:rsidR="001E25C7">
        <w:rPr>
          <w:rFonts w:ascii="Arial" w:hAnsi="Arial" w:cs="Arial"/>
          <w:color w:val="0070C0"/>
        </w:rPr>
        <w:t>treated as</w:t>
      </w:r>
      <w:r w:rsidR="00582212">
        <w:rPr>
          <w:rFonts w:ascii="Arial" w:hAnsi="Arial" w:cs="Arial"/>
          <w:color w:val="0070C0"/>
        </w:rPr>
        <w:t xml:space="preserve"> DOAS</w:t>
      </w:r>
      <w:r w:rsidR="00A00493">
        <w:rPr>
          <w:rFonts w:ascii="Arial" w:hAnsi="Arial" w:cs="Arial"/>
          <w:color w:val="0070C0"/>
        </w:rPr>
        <w:t xml:space="preserve">. </w:t>
      </w:r>
    </w:p>
    <w:p w14:paraId="32011369" w14:textId="01EFAEC9" w:rsidR="00DD338B" w:rsidRPr="00F601A7" w:rsidRDefault="00DD338B" w:rsidP="007E302C">
      <w:pPr>
        <w:spacing w:after="0" w:line="240" w:lineRule="auto"/>
        <w:rPr>
          <w:rFonts w:ascii="Arial" w:hAnsi="Arial" w:cs="Arial"/>
          <w:color w:val="0070C0"/>
        </w:rPr>
      </w:pPr>
      <w:r w:rsidRPr="00F601A7">
        <w:rPr>
          <w:rFonts w:ascii="Arial" w:hAnsi="Arial" w:cs="Arial"/>
          <w:color w:val="0070C0"/>
        </w:rPr>
        <w:t>Mike Moore</w:t>
      </w:r>
    </w:p>
    <w:p w14:paraId="63110E43" w14:textId="34E92DAC" w:rsidR="00DD338B" w:rsidRDefault="00B54D46" w:rsidP="00A1605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</w:t>
      </w:r>
      <w:r w:rsidR="00DD338B" w:rsidRPr="00A16057">
        <w:rPr>
          <w:rFonts w:ascii="Arial" w:hAnsi="Arial" w:cs="Arial"/>
          <w:color w:val="0070C0"/>
        </w:rPr>
        <w:t xml:space="preserve">2021 </w:t>
      </w:r>
      <w:r>
        <w:rPr>
          <w:rFonts w:ascii="Arial" w:hAnsi="Arial" w:cs="Arial"/>
          <w:color w:val="0070C0"/>
        </w:rPr>
        <w:t xml:space="preserve">version </w:t>
      </w:r>
      <w:r w:rsidR="00DD338B" w:rsidRPr="00A16057">
        <w:rPr>
          <w:rFonts w:ascii="Arial" w:hAnsi="Arial" w:cs="Arial"/>
          <w:color w:val="0070C0"/>
        </w:rPr>
        <w:t xml:space="preserve">doesn’t have a definition and </w:t>
      </w:r>
      <w:r>
        <w:rPr>
          <w:rFonts w:ascii="Arial" w:hAnsi="Arial" w:cs="Arial"/>
          <w:color w:val="0070C0"/>
        </w:rPr>
        <w:t xml:space="preserve">the </w:t>
      </w:r>
      <w:r w:rsidR="00DD338B" w:rsidRPr="00A16057">
        <w:rPr>
          <w:rFonts w:ascii="Arial" w:hAnsi="Arial" w:cs="Arial"/>
          <w:color w:val="0070C0"/>
        </w:rPr>
        <w:t xml:space="preserve">2022 </w:t>
      </w:r>
      <w:r>
        <w:rPr>
          <w:rFonts w:ascii="Arial" w:hAnsi="Arial" w:cs="Arial"/>
          <w:color w:val="0070C0"/>
        </w:rPr>
        <w:t xml:space="preserve">version </w:t>
      </w:r>
      <w:r w:rsidR="00DD338B" w:rsidRPr="00A16057">
        <w:rPr>
          <w:rFonts w:ascii="Arial" w:hAnsi="Arial" w:cs="Arial"/>
          <w:color w:val="0070C0"/>
        </w:rPr>
        <w:t xml:space="preserve">has </w:t>
      </w:r>
      <w:r w:rsidR="00717102" w:rsidRPr="00A16057">
        <w:rPr>
          <w:rFonts w:ascii="Arial" w:hAnsi="Arial" w:cs="Arial"/>
          <w:color w:val="0070C0"/>
        </w:rPr>
        <w:t xml:space="preserve">a </w:t>
      </w:r>
      <w:r w:rsidR="00DD338B" w:rsidRPr="00A16057">
        <w:rPr>
          <w:rFonts w:ascii="Arial" w:hAnsi="Arial" w:cs="Arial"/>
          <w:color w:val="0070C0"/>
        </w:rPr>
        <w:t xml:space="preserve">broken definition. </w:t>
      </w:r>
    </w:p>
    <w:p w14:paraId="7089EADC" w14:textId="2F471B1D" w:rsidR="009D23F3" w:rsidRDefault="009D23F3" w:rsidP="009D23F3">
      <w:pPr>
        <w:spacing w:after="0" w:line="240" w:lineRule="auto"/>
        <w:rPr>
          <w:rFonts w:ascii="Arial" w:hAnsi="Arial" w:cs="Arial"/>
          <w:color w:val="0070C0"/>
        </w:rPr>
      </w:pPr>
    </w:p>
    <w:p w14:paraId="55E7FA54" w14:textId="2DE0CE9D" w:rsidR="009D23F3" w:rsidRDefault="001F41A9" w:rsidP="009D23F3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Dick Lord (Carrier)</w:t>
      </w:r>
    </w:p>
    <w:p w14:paraId="628158AA" w14:textId="4B3E1A8B" w:rsidR="002F3EF0" w:rsidRPr="00613587" w:rsidRDefault="009D23F3" w:rsidP="00613587">
      <w:pPr>
        <w:pStyle w:val="ListParagraph"/>
        <w:numPr>
          <w:ilvl w:val="0"/>
          <w:numId w:val="3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F</w:t>
      </w:r>
      <w:r w:rsidRPr="009D23F3">
        <w:rPr>
          <w:rFonts w:ascii="Arial" w:hAnsi="Arial" w:cs="Arial"/>
          <w:color w:val="0070C0"/>
        </w:rPr>
        <w:t xml:space="preserve">eeding air through another unit </w:t>
      </w:r>
      <w:r w:rsidR="00BA6557">
        <w:rPr>
          <w:rFonts w:ascii="Arial" w:hAnsi="Arial" w:cs="Arial"/>
          <w:color w:val="0070C0"/>
        </w:rPr>
        <w:t>is</w:t>
      </w:r>
      <w:r w:rsidRPr="009D23F3">
        <w:rPr>
          <w:rFonts w:ascii="Arial" w:hAnsi="Arial" w:cs="Arial"/>
          <w:color w:val="0070C0"/>
        </w:rPr>
        <w:t xml:space="preserve"> taking credit for cycling the fans</w:t>
      </w:r>
      <w:r w:rsidR="00613587">
        <w:rPr>
          <w:rFonts w:ascii="Arial" w:hAnsi="Arial" w:cs="Arial"/>
          <w:color w:val="0070C0"/>
        </w:rPr>
        <w:t xml:space="preserve"> assume</w:t>
      </w:r>
      <w:r w:rsidRPr="00613587">
        <w:rPr>
          <w:rFonts w:ascii="Arial" w:hAnsi="Arial" w:cs="Arial"/>
          <w:color w:val="0070C0"/>
        </w:rPr>
        <w:t xml:space="preserve"> fans </w:t>
      </w:r>
      <w:proofErr w:type="gramStart"/>
      <w:r w:rsidRPr="00613587">
        <w:rPr>
          <w:rFonts w:ascii="Arial" w:hAnsi="Arial" w:cs="Arial"/>
          <w:color w:val="0070C0"/>
        </w:rPr>
        <w:t>have to</w:t>
      </w:r>
      <w:proofErr w:type="gramEnd"/>
      <w:r w:rsidRPr="00613587">
        <w:rPr>
          <w:rFonts w:ascii="Arial" w:hAnsi="Arial" w:cs="Arial"/>
          <w:color w:val="0070C0"/>
        </w:rPr>
        <w:t xml:space="preserve"> run all the time. </w:t>
      </w:r>
    </w:p>
    <w:p w14:paraId="21DA08F6" w14:textId="5233C6AE" w:rsidR="002E2384" w:rsidRPr="007E0526" w:rsidRDefault="002F3EF0" w:rsidP="007E0526">
      <w:pPr>
        <w:pStyle w:val="ListParagraph"/>
        <w:numPr>
          <w:ilvl w:val="0"/>
          <w:numId w:val="3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</w:t>
      </w:r>
      <w:r w:rsidR="009D23F3" w:rsidRPr="00BA6557">
        <w:rPr>
          <w:rFonts w:ascii="Arial" w:hAnsi="Arial" w:cs="Arial"/>
          <w:color w:val="0070C0"/>
        </w:rPr>
        <w:t xml:space="preserve"> economic analysis </w:t>
      </w:r>
      <w:r w:rsidR="00613587">
        <w:rPr>
          <w:rFonts w:ascii="Arial" w:hAnsi="Arial" w:cs="Arial"/>
          <w:color w:val="0070C0"/>
        </w:rPr>
        <w:t>of</w:t>
      </w:r>
      <w:r w:rsidR="009D23F3" w:rsidRPr="00BA6557">
        <w:rPr>
          <w:rFonts w:ascii="Arial" w:hAnsi="Arial" w:cs="Arial"/>
          <w:color w:val="0070C0"/>
        </w:rPr>
        <w:t xml:space="preserve"> DOAS proposals that are going in states </w:t>
      </w:r>
      <w:r w:rsidR="00613587">
        <w:rPr>
          <w:rFonts w:ascii="Arial" w:hAnsi="Arial" w:cs="Arial"/>
          <w:color w:val="0070C0"/>
        </w:rPr>
        <w:t>is</w:t>
      </w:r>
      <w:r w:rsidR="009D23F3" w:rsidRPr="00BA6557">
        <w:rPr>
          <w:rFonts w:ascii="Arial" w:hAnsi="Arial" w:cs="Arial"/>
          <w:color w:val="0070C0"/>
        </w:rPr>
        <w:t xml:space="preserve"> flawed.</w:t>
      </w:r>
      <w:r w:rsidR="002E2384" w:rsidRPr="007E0526">
        <w:rPr>
          <w:rFonts w:ascii="Arial" w:hAnsi="Arial" w:cs="Arial"/>
          <w:color w:val="0070C0"/>
        </w:rPr>
        <w:tab/>
      </w:r>
    </w:p>
    <w:p w14:paraId="2D6CB38A" w14:textId="6ED9E82D" w:rsidR="00717102" w:rsidRPr="00795AA0" w:rsidRDefault="00A16057" w:rsidP="007E302C">
      <w:pPr>
        <w:spacing w:after="0" w:line="240" w:lineRule="auto"/>
        <w:rPr>
          <w:rFonts w:ascii="Arial" w:hAnsi="Arial" w:cs="Arial"/>
          <w:color w:val="0070C0"/>
        </w:rPr>
      </w:pPr>
      <w:r w:rsidRPr="00795AA0">
        <w:rPr>
          <w:rFonts w:ascii="Arial" w:hAnsi="Arial" w:cs="Arial"/>
          <w:color w:val="0070C0"/>
        </w:rPr>
        <w:t xml:space="preserve">Motion: </w:t>
      </w:r>
      <w:r w:rsidR="002E2384" w:rsidRPr="00795AA0">
        <w:rPr>
          <w:rFonts w:ascii="Arial" w:hAnsi="Arial" w:cs="Arial"/>
          <w:color w:val="0070C0"/>
        </w:rPr>
        <w:t>Skip Ernst</w:t>
      </w:r>
      <w:r w:rsidRPr="00795AA0">
        <w:rPr>
          <w:rFonts w:ascii="Arial" w:hAnsi="Arial" w:cs="Arial"/>
          <w:color w:val="0070C0"/>
        </w:rPr>
        <w:t xml:space="preserve"> motioned to table until Jan 26</w:t>
      </w:r>
      <w:r w:rsidRPr="00795AA0">
        <w:rPr>
          <w:rFonts w:ascii="Arial" w:hAnsi="Arial" w:cs="Arial"/>
          <w:color w:val="0070C0"/>
          <w:vertAlign w:val="superscript"/>
        </w:rPr>
        <w:t>th</w:t>
      </w:r>
      <w:r w:rsidR="00F37F39" w:rsidRPr="00795AA0">
        <w:rPr>
          <w:rFonts w:ascii="Arial" w:hAnsi="Arial" w:cs="Arial"/>
          <w:color w:val="0070C0"/>
        </w:rPr>
        <w:t xml:space="preserve">, </w:t>
      </w:r>
      <w:r w:rsidRPr="00795AA0">
        <w:rPr>
          <w:rFonts w:ascii="Arial" w:hAnsi="Arial" w:cs="Arial"/>
          <w:color w:val="0070C0"/>
        </w:rPr>
        <w:t xml:space="preserve">and </w:t>
      </w:r>
      <w:r w:rsidR="002E2384" w:rsidRPr="00795AA0">
        <w:rPr>
          <w:rFonts w:ascii="Arial" w:hAnsi="Arial" w:cs="Arial"/>
          <w:color w:val="0070C0"/>
        </w:rPr>
        <w:t>Gary Klein</w:t>
      </w:r>
      <w:r w:rsidRPr="00795AA0">
        <w:rPr>
          <w:rFonts w:ascii="Arial" w:hAnsi="Arial" w:cs="Arial"/>
          <w:color w:val="0070C0"/>
        </w:rPr>
        <w:t xml:space="preserve"> seconded. </w:t>
      </w:r>
    </w:p>
    <w:p w14:paraId="1BC52AC8" w14:textId="55602173" w:rsidR="00C57888" w:rsidRDefault="00F601A7" w:rsidP="007E302C">
      <w:pPr>
        <w:spacing w:after="0" w:line="240" w:lineRule="auto"/>
        <w:rPr>
          <w:rFonts w:ascii="Arial" w:hAnsi="Arial" w:cs="Arial"/>
          <w:color w:val="0070C0"/>
        </w:rPr>
      </w:pPr>
      <w:r w:rsidRPr="00795AA0">
        <w:rPr>
          <w:rFonts w:ascii="Arial" w:hAnsi="Arial" w:cs="Arial"/>
          <w:color w:val="0070C0"/>
        </w:rPr>
        <w:t xml:space="preserve">Vote: </w:t>
      </w:r>
      <w:r w:rsidR="00A35B26" w:rsidRPr="00795AA0">
        <w:rPr>
          <w:rFonts w:ascii="Arial" w:hAnsi="Arial" w:cs="Arial"/>
          <w:color w:val="0070C0"/>
        </w:rPr>
        <w:t>10</w:t>
      </w:r>
      <w:r w:rsidR="008E2093" w:rsidRPr="00795AA0">
        <w:rPr>
          <w:rFonts w:ascii="Arial" w:hAnsi="Arial" w:cs="Arial"/>
          <w:color w:val="0070C0"/>
        </w:rPr>
        <w:t>-</w:t>
      </w:r>
      <w:r w:rsidR="0055404B" w:rsidRPr="00795AA0">
        <w:rPr>
          <w:rFonts w:ascii="Arial" w:hAnsi="Arial" w:cs="Arial"/>
          <w:color w:val="0070C0"/>
        </w:rPr>
        <w:t>0-</w:t>
      </w:r>
      <w:r w:rsidR="00FA75BC" w:rsidRPr="00795AA0">
        <w:rPr>
          <w:rFonts w:ascii="Arial" w:hAnsi="Arial" w:cs="Arial"/>
          <w:color w:val="0070C0"/>
        </w:rPr>
        <w:t>1, the</w:t>
      </w:r>
      <w:r w:rsidR="00A35B26" w:rsidRPr="00795AA0">
        <w:rPr>
          <w:rFonts w:ascii="Arial" w:hAnsi="Arial" w:cs="Arial"/>
          <w:color w:val="0070C0"/>
        </w:rPr>
        <w:t xml:space="preserve"> chair</w:t>
      </w:r>
      <w:r w:rsidRPr="00795AA0">
        <w:rPr>
          <w:rFonts w:ascii="Arial" w:hAnsi="Arial" w:cs="Arial"/>
          <w:color w:val="0070C0"/>
        </w:rPr>
        <w:t xml:space="preserve"> abstained</w:t>
      </w:r>
      <w:r w:rsidR="00A35B26" w:rsidRPr="00795AA0">
        <w:rPr>
          <w:rFonts w:ascii="Arial" w:hAnsi="Arial" w:cs="Arial"/>
          <w:color w:val="0070C0"/>
        </w:rPr>
        <w:t>.</w:t>
      </w:r>
      <w:r w:rsidR="00A35B26">
        <w:rPr>
          <w:rFonts w:ascii="Arial" w:hAnsi="Arial" w:cs="Arial"/>
          <w:color w:val="0070C0"/>
        </w:rPr>
        <w:t xml:space="preserve"> </w:t>
      </w:r>
    </w:p>
    <w:p w14:paraId="7BD27B2F" w14:textId="54CCA2F9" w:rsidR="007F5C02" w:rsidRDefault="007F5C02" w:rsidP="007E302C">
      <w:pPr>
        <w:spacing w:after="0" w:line="240" w:lineRule="auto"/>
        <w:rPr>
          <w:rFonts w:ascii="Arial" w:hAnsi="Arial" w:cs="Arial"/>
          <w:color w:val="0070C0"/>
        </w:rPr>
      </w:pPr>
    </w:p>
    <w:p w14:paraId="3D9E2CFF" w14:textId="60C0213E" w:rsidR="00A35B26" w:rsidRDefault="007F5C0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Mike Tillou will organize the</w:t>
      </w:r>
      <w:r w:rsidR="00A35B26">
        <w:rPr>
          <w:rFonts w:ascii="Arial" w:hAnsi="Arial" w:cs="Arial"/>
          <w:color w:val="0070C0"/>
        </w:rPr>
        <w:t xml:space="preserve"> meeting</w:t>
      </w:r>
      <w:r w:rsidR="009B4B62">
        <w:rPr>
          <w:rFonts w:ascii="Arial" w:hAnsi="Arial" w:cs="Arial"/>
          <w:color w:val="0070C0"/>
        </w:rPr>
        <w:t xml:space="preserve">. </w:t>
      </w:r>
    </w:p>
    <w:p w14:paraId="49950FAF" w14:textId="21F7E1CD" w:rsidR="007F5C02" w:rsidRPr="007F5C02" w:rsidRDefault="007F5C02" w:rsidP="007E30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</w:t>
      </w:r>
    </w:p>
    <w:p w14:paraId="20E403DC" w14:textId="0B14B346" w:rsidR="00247853" w:rsidRDefault="00D46F4B" w:rsidP="002466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64189">
        <w:rPr>
          <w:rFonts w:ascii="Arial" w:hAnsi="Arial" w:cs="Arial"/>
        </w:rPr>
        <w:t xml:space="preserve">. </w:t>
      </w:r>
      <w:r w:rsidR="004D06BF">
        <w:rPr>
          <w:rFonts w:ascii="Arial" w:hAnsi="Arial" w:cs="Arial"/>
          <w:b/>
          <w:bCs/>
        </w:rPr>
        <w:t>Updates on other</w:t>
      </w:r>
      <w:r w:rsidR="00CD4CCA">
        <w:rPr>
          <w:rFonts w:ascii="Arial" w:hAnsi="Arial" w:cs="Arial"/>
          <w:b/>
          <w:bCs/>
        </w:rPr>
        <w:t xml:space="preserve"> public comments</w:t>
      </w:r>
      <w:r w:rsidR="00D51FB5" w:rsidRPr="005A7BCA">
        <w:rPr>
          <w:rFonts w:ascii="Arial" w:hAnsi="Arial" w:cs="Arial"/>
        </w:rPr>
        <w:t xml:space="preserve">. </w:t>
      </w:r>
      <w:r w:rsidR="009A1CAA">
        <w:rPr>
          <w:rFonts w:ascii="Arial" w:hAnsi="Arial" w:cs="Arial"/>
        </w:rPr>
        <w:t>Reports from subcommittee response leads on progress working with commenters</w:t>
      </w:r>
      <w:r w:rsidR="003C2162">
        <w:rPr>
          <w:rFonts w:ascii="Arial" w:hAnsi="Arial" w:cs="Arial"/>
        </w:rPr>
        <w:t>.</w:t>
      </w:r>
    </w:p>
    <w:p w14:paraId="402E0278" w14:textId="77777777" w:rsidR="00DD6439" w:rsidRDefault="00DD6439" w:rsidP="0024665D">
      <w:pPr>
        <w:spacing w:after="0" w:line="240" w:lineRule="auto"/>
        <w:rPr>
          <w:rFonts w:ascii="Arial" w:hAnsi="Arial" w:cs="Arial"/>
        </w:rPr>
      </w:pPr>
    </w:p>
    <w:p w14:paraId="746606B7" w14:textId="750F4144" w:rsidR="00DD6439" w:rsidRDefault="00DD6439" w:rsidP="00DD64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952547">
        <w:rPr>
          <w:rFonts w:ascii="Arial" w:hAnsi="Arial" w:cs="Arial"/>
          <w:b/>
          <w:bCs/>
        </w:rPr>
        <w:t>Comments for the next meeting</w:t>
      </w:r>
      <w:r>
        <w:rPr>
          <w:rFonts w:ascii="Arial" w:hAnsi="Arial" w:cs="Arial"/>
        </w:rPr>
        <w:t xml:space="preserve">. Finalize the list of comments to be discussed at the January </w:t>
      </w:r>
      <w:r w:rsidR="008638CA">
        <w:rPr>
          <w:rFonts w:ascii="Arial" w:hAnsi="Arial" w:cs="Arial"/>
        </w:rPr>
        <w:t>26, 2023</w:t>
      </w:r>
      <w:r>
        <w:rPr>
          <w:rFonts w:ascii="Arial" w:hAnsi="Arial" w:cs="Arial"/>
        </w:rPr>
        <w:t xml:space="preserve"> meeting.</w:t>
      </w:r>
    </w:p>
    <w:p w14:paraId="641AD4E3" w14:textId="77777777" w:rsidR="00DD6439" w:rsidRDefault="00DD6439" w:rsidP="0024665D">
      <w:pPr>
        <w:spacing w:after="0" w:line="240" w:lineRule="auto"/>
        <w:rPr>
          <w:rFonts w:ascii="Arial" w:hAnsi="Arial" w:cs="Arial"/>
        </w:rPr>
      </w:pPr>
    </w:p>
    <w:tbl>
      <w:tblPr>
        <w:tblW w:w="11018" w:type="dxa"/>
        <w:tblInd w:w="-995" w:type="dxa"/>
        <w:tblLook w:val="04A0" w:firstRow="1" w:lastRow="0" w:firstColumn="1" w:lastColumn="0" w:noHBand="0" w:noVBand="1"/>
      </w:tblPr>
      <w:tblGrid>
        <w:gridCol w:w="1700"/>
        <w:gridCol w:w="1450"/>
        <w:gridCol w:w="2430"/>
        <w:gridCol w:w="1366"/>
        <w:gridCol w:w="1732"/>
        <w:gridCol w:w="2340"/>
      </w:tblGrid>
      <w:tr w:rsidR="007E555C" w:rsidRPr="007E555C" w14:paraId="1ABD7C98" w14:textId="77777777" w:rsidTr="00D01B0E">
        <w:trPr>
          <w:trHeight w:val="1248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F24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555C">
              <w:rPr>
                <w:rFonts w:ascii="Arial" w:eastAsia="Times New Roman" w:hAnsi="Arial" w:cs="Arial"/>
                <w:b/>
                <w:bCs/>
                <w:color w:val="000000"/>
              </w:rPr>
              <w:t>Proposal Number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EC8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555C">
              <w:rPr>
                <w:rFonts w:ascii="Arial" w:eastAsia="Times New Roman" w:hAnsi="Arial" w:cs="Arial"/>
                <w:b/>
                <w:bCs/>
                <w:color w:val="000000"/>
              </w:rPr>
              <w:t>Code Section(s)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2B2" w14:textId="2B0E558C" w:rsidR="007E555C" w:rsidRPr="007E555C" w:rsidRDefault="00B014D5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</w:t>
            </w:r>
            <w:r w:rsidR="007E555C" w:rsidRPr="007E555C">
              <w:rPr>
                <w:rFonts w:ascii="Arial" w:eastAsia="Times New Roman" w:hAnsi="Arial" w:cs="Arial"/>
                <w:b/>
                <w:bCs/>
                <w:color w:val="000000"/>
              </w:rPr>
              <w:t>escription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EAA" w14:textId="45B29653" w:rsidR="007E555C" w:rsidRPr="007E555C" w:rsidRDefault="00B014D5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7E555C" w:rsidRPr="007E555C">
              <w:rPr>
                <w:rFonts w:ascii="Arial" w:eastAsia="Times New Roman" w:hAnsi="Arial" w:cs="Arial"/>
                <w:b/>
                <w:bCs/>
                <w:color w:val="000000"/>
              </w:rPr>
              <w:t>roponent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E17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555C">
              <w:rPr>
                <w:rFonts w:ascii="Arial" w:eastAsia="Times New Roman" w:hAnsi="Arial" w:cs="Arial"/>
                <w:b/>
                <w:bCs/>
                <w:color w:val="000000"/>
              </w:rPr>
              <w:t>Subcommittee Member Lead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C7E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555C">
              <w:rPr>
                <w:rFonts w:ascii="Arial" w:eastAsia="Times New Roman" w:hAnsi="Arial" w:cs="Arial"/>
                <w:b/>
                <w:bCs/>
                <w:color w:val="000000"/>
              </w:rPr>
              <w:t>Scheduled HVACR and Water Heating Subcommittee Hearing Date</w:t>
            </w:r>
          </w:p>
        </w:tc>
      </w:tr>
      <w:tr w:rsidR="007E555C" w:rsidRPr="007E555C" w14:paraId="136EB1A6" w14:textId="77777777" w:rsidTr="00B014D5">
        <w:trPr>
          <w:trHeight w:val="6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F91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CED1-166-22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167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C403.7.2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C7C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Parking garage ventilation modifications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022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Greg Johnson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64F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Laura Petrillo-Groh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C524" w14:textId="69495BF0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363A45CA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04B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CED1-169-22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F8F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C403.8.1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145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Fan Power proposal modifications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97B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Laura Petrillo-Groh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F6F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Skip Ernst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7AB" w14:textId="0BEEF568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43568725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8D6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CED1-156-22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D81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C403.3.2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020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Update efficiency tables to match ASHRAE 90.1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BFA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Steven Rosenstock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56E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John Bade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E1B" w14:textId="3AC83B0C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0FB822CE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183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CED1-157-22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E16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C403.3.2(6) Table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041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Boiler table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BA5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Nicholas O'Neil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059" w14:textId="2E8E035E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425" w14:textId="6ACB735C" w:rsidR="007E555C" w:rsidRPr="007E555C" w:rsidRDefault="00026CBA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Hold pending court case</w:t>
            </w:r>
          </w:p>
        </w:tc>
      </w:tr>
      <w:tr w:rsidR="007E555C" w:rsidRPr="007E555C" w14:paraId="335B7362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7A1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CED1-161-22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735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C403.4.6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D2D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HVAC demand response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7C7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Reid Hart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4BB" w14:textId="4557AF7D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Dan Nall, Chris Perry, Doug Maddox, Gary Klein, Laura Petrillo</w:t>
            </w:r>
            <w:r w:rsidR="002F4C66">
              <w:rPr>
                <w:rFonts w:ascii="Arial" w:eastAsia="Times New Roman" w:hAnsi="Arial" w:cs="Arial"/>
                <w:color w:val="000000"/>
              </w:rPr>
              <w:t>-</w:t>
            </w:r>
            <w:r w:rsidRPr="007E555C">
              <w:rPr>
                <w:rFonts w:ascii="Arial" w:eastAsia="Times New Roman" w:hAnsi="Arial" w:cs="Arial"/>
                <w:color w:val="000000"/>
              </w:rPr>
              <w:t>Groh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F1F0" w14:textId="13A066F1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75669010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F5B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CED1-162-22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E36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C403.4.6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387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Demand responsive space conditioning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794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Alex Smith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1D2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Doug Maddox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D2F3" w14:textId="0B99ED5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7C45A5C8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EF2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lastRenderedPageBreak/>
              <w:t>CED1-167-22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DD6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C403.7.4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639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Nontransient dwelling units HRV/ERV exception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FBB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Alex Smith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FD9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John Bade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580" w14:textId="5B0ED57C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6BC53084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209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CED1-170-22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7CB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C404.10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D40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Demand response water heaters exception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64F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Greg Johnson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82B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Doug Maddox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0CD" w14:textId="6320E5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0DC2C95B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B0F" w14:textId="77777777" w:rsidR="007E555C" w:rsidRPr="00226EF6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</w:rPr>
            </w:pPr>
            <w:r w:rsidRPr="00226EF6">
              <w:rPr>
                <w:rFonts w:ascii="Arial" w:eastAsia="Times New Roman" w:hAnsi="Arial" w:cs="Arial"/>
                <w:strike/>
                <w:color w:val="000000"/>
              </w:rPr>
              <w:t>CED1-175-22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140" w14:textId="77777777" w:rsidR="007E555C" w:rsidRPr="00226EF6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</w:rPr>
            </w:pPr>
            <w:r w:rsidRPr="00226EF6">
              <w:rPr>
                <w:rFonts w:ascii="Arial" w:eastAsia="Times New Roman" w:hAnsi="Arial" w:cs="Arial"/>
                <w:strike/>
                <w:color w:val="000000"/>
              </w:rPr>
              <w:t>C406.3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3EE" w14:textId="77777777" w:rsidR="007E555C" w:rsidRPr="00226EF6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</w:rPr>
            </w:pPr>
            <w:r w:rsidRPr="00226EF6">
              <w:rPr>
                <w:rFonts w:ascii="Arial" w:eastAsia="Times New Roman" w:hAnsi="Arial" w:cs="Arial"/>
                <w:strike/>
                <w:color w:val="000000"/>
              </w:rPr>
              <w:t>Load management and renewable intro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003" w14:textId="77777777" w:rsidR="007E555C" w:rsidRPr="00226EF6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</w:rPr>
            </w:pPr>
            <w:r w:rsidRPr="00226EF6">
              <w:rPr>
                <w:rFonts w:ascii="Arial" w:eastAsia="Times New Roman" w:hAnsi="Arial" w:cs="Arial"/>
                <w:strike/>
                <w:color w:val="000000"/>
              </w:rPr>
              <w:t>Reid Hart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B59" w14:textId="77777777" w:rsidR="007E555C" w:rsidRPr="00226EF6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</w:rPr>
            </w:pPr>
            <w:r w:rsidRPr="00226EF6">
              <w:rPr>
                <w:rFonts w:ascii="Arial" w:eastAsia="Times New Roman" w:hAnsi="Arial" w:cs="Arial"/>
                <w:strike/>
                <w:color w:val="000000"/>
              </w:rPr>
              <w:t>Dan Nall, Chris Perry, Doug Maddox, Gary Klein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3A1" w14:textId="224EB373" w:rsidR="007E555C" w:rsidRPr="007E555C" w:rsidRDefault="00226EF6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Removed to </w:t>
            </w:r>
            <w:r w:rsidR="00213DB0">
              <w:rPr>
                <w:rFonts w:ascii="Arial" w:eastAsia="Times New Roman" w:hAnsi="Arial" w:cs="Arial"/>
                <w:color w:val="000000"/>
              </w:rPr>
              <w:t>Modeling Subcommittee</w:t>
            </w:r>
          </w:p>
        </w:tc>
      </w:tr>
      <w:tr w:rsidR="007E555C" w:rsidRPr="007E555C" w14:paraId="4B7E5CE2" w14:textId="77777777" w:rsidTr="00B014D5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AF4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CED1-177-22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E07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C408.2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C89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 xml:space="preserve">Mechanical systems SWH commissioning </w:t>
            </w:r>
            <w:proofErr w:type="spellStart"/>
            <w:r w:rsidRPr="007E555C">
              <w:rPr>
                <w:rFonts w:ascii="Arial" w:eastAsia="Times New Roman" w:hAnsi="Arial" w:cs="Arial"/>
                <w:color w:val="000000"/>
              </w:rPr>
              <w:t>reqs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43D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Aaron McEwin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44A" w14:textId="7777777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55C">
              <w:rPr>
                <w:rFonts w:ascii="Arial" w:eastAsia="Times New Roman" w:hAnsi="Arial" w:cs="Arial"/>
                <w:color w:val="000000"/>
              </w:rPr>
              <w:t>Jeff Kleiss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3357" w14:textId="21D30DEE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7712D3AC" w14:textId="77777777" w:rsidTr="00226EF6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207E" w14:textId="65E9C74A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C2D" w14:textId="5FFF72F3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B20" w14:textId="2FDD8336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CDFB" w14:textId="443E94C1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EA7B" w14:textId="7990D4BF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316C" w14:textId="3C1E82E8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55C" w:rsidRPr="007E555C" w14:paraId="31E2823D" w14:textId="77777777" w:rsidTr="00226EF6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6CB7" w14:textId="65EF9D12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6C72" w14:textId="4F2BFF57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FB39" w14:textId="2F04332D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A130" w14:textId="22A85651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BFF" w14:textId="1AA763B2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09E6" w14:textId="548F5B1E" w:rsidR="007E555C" w:rsidRPr="007E555C" w:rsidRDefault="007E555C" w:rsidP="00F17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E09BFDB" w14:textId="77777777" w:rsidR="00DB11AC" w:rsidRDefault="00DB11AC" w:rsidP="0024665D">
      <w:pPr>
        <w:spacing w:after="0" w:line="240" w:lineRule="auto"/>
        <w:rPr>
          <w:rFonts w:ascii="Arial" w:hAnsi="Arial" w:cs="Arial"/>
        </w:rPr>
      </w:pPr>
    </w:p>
    <w:p w14:paraId="7D6A923F" w14:textId="24D58D5B" w:rsidR="007E302C" w:rsidRDefault="006877E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Other business</w:t>
      </w:r>
      <w:r w:rsidR="00C94CEB" w:rsidRPr="007E302C">
        <w:rPr>
          <w:rFonts w:ascii="Arial" w:hAnsi="Arial" w:cs="Arial"/>
        </w:rPr>
        <w:t xml:space="preserve">. </w:t>
      </w:r>
    </w:p>
    <w:p w14:paraId="5B67CD71" w14:textId="01B6EC1D" w:rsidR="009D0D96" w:rsidRDefault="00C46A95" w:rsidP="009D0D9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to bring up any new business</w:t>
      </w:r>
    </w:p>
    <w:p w14:paraId="2AF4CBE6" w14:textId="77777777" w:rsidR="00D56EDE" w:rsidRDefault="00D56EDE" w:rsidP="007C6156">
      <w:pPr>
        <w:spacing w:after="0" w:line="240" w:lineRule="auto"/>
        <w:rPr>
          <w:rFonts w:ascii="Helvetica Neue" w:hAnsi="Helvetica Neue" w:cs="Helvetica Neue"/>
          <w:color w:val="0070C0"/>
          <w:sz w:val="24"/>
          <w:szCs w:val="24"/>
        </w:rPr>
      </w:pPr>
    </w:p>
    <w:p w14:paraId="665E8C2B" w14:textId="23EE8E26" w:rsidR="00D56EDE" w:rsidRPr="00795AA0" w:rsidRDefault="00252A4B" w:rsidP="007C6156">
      <w:pPr>
        <w:spacing w:after="0" w:line="240" w:lineRule="auto"/>
        <w:rPr>
          <w:rFonts w:ascii="Arial" w:hAnsi="Arial" w:cs="Arial"/>
          <w:color w:val="0070C0"/>
        </w:rPr>
      </w:pPr>
      <w:r w:rsidRPr="00795AA0">
        <w:rPr>
          <w:rFonts w:ascii="Arial" w:hAnsi="Arial" w:cs="Arial"/>
          <w:color w:val="0070C0"/>
        </w:rPr>
        <w:t>John Bade (California Investor Owned Utilities)</w:t>
      </w:r>
    </w:p>
    <w:p w14:paraId="4310B637" w14:textId="5DA07D7C" w:rsidR="00CD3AEF" w:rsidRPr="00795AA0" w:rsidRDefault="00795AA0" w:rsidP="00795AA0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Because of a conflict with travel from the ASHRAE Winter Meeting, we will r</w:t>
      </w:r>
      <w:r w:rsidR="006A6FDA" w:rsidRPr="00795AA0">
        <w:rPr>
          <w:rFonts w:ascii="Arial" w:hAnsi="Arial" w:cs="Arial"/>
          <w:color w:val="0070C0"/>
        </w:rPr>
        <w:t xml:space="preserve">eschedule the </w:t>
      </w:r>
      <w:r>
        <w:rPr>
          <w:rFonts w:ascii="Arial" w:hAnsi="Arial" w:cs="Arial"/>
          <w:color w:val="0070C0"/>
        </w:rPr>
        <w:t xml:space="preserve">February </w:t>
      </w:r>
      <w:r w:rsidR="006A6FDA" w:rsidRPr="00795AA0">
        <w:rPr>
          <w:rFonts w:ascii="Arial" w:hAnsi="Arial" w:cs="Arial"/>
          <w:color w:val="0070C0"/>
        </w:rPr>
        <w:t>9</w:t>
      </w:r>
      <w:r>
        <w:rPr>
          <w:rFonts w:ascii="Arial" w:hAnsi="Arial" w:cs="Arial"/>
          <w:color w:val="0070C0"/>
        </w:rPr>
        <w:t>, 2023 meeting</w:t>
      </w:r>
      <w:r w:rsidR="006A6FDA" w:rsidRPr="00795AA0">
        <w:rPr>
          <w:rFonts w:ascii="Arial" w:hAnsi="Arial" w:cs="Arial"/>
          <w:color w:val="0070C0"/>
        </w:rPr>
        <w:t xml:space="preserve"> </w:t>
      </w:r>
      <w:r w:rsidR="00F933F6" w:rsidRPr="00795AA0">
        <w:rPr>
          <w:rFonts w:ascii="Arial" w:hAnsi="Arial" w:cs="Arial"/>
          <w:color w:val="0070C0"/>
        </w:rPr>
        <w:t xml:space="preserve">to </w:t>
      </w:r>
      <w:r w:rsidR="006A6FDA" w:rsidRPr="00795AA0">
        <w:rPr>
          <w:rFonts w:ascii="Arial" w:hAnsi="Arial" w:cs="Arial"/>
          <w:color w:val="0070C0"/>
        </w:rPr>
        <w:t xml:space="preserve">Friday, </w:t>
      </w:r>
      <w:r w:rsidR="00F933F6" w:rsidRPr="00795AA0">
        <w:rPr>
          <w:rFonts w:ascii="Arial" w:hAnsi="Arial" w:cs="Arial"/>
          <w:color w:val="0070C0"/>
        </w:rPr>
        <w:t>Feb 1</w:t>
      </w:r>
      <w:r w:rsidRPr="00795AA0">
        <w:rPr>
          <w:rFonts w:ascii="Arial" w:hAnsi="Arial" w:cs="Arial"/>
          <w:color w:val="0070C0"/>
        </w:rPr>
        <w:t>5</w:t>
      </w:r>
      <w:r w:rsidR="00F933F6" w:rsidRPr="00795AA0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,2023 </w:t>
      </w:r>
      <w:r w:rsidR="00F933F6" w:rsidRPr="00795AA0">
        <w:rPr>
          <w:rFonts w:ascii="Arial" w:hAnsi="Arial" w:cs="Arial"/>
          <w:color w:val="0070C0"/>
        </w:rPr>
        <w:t xml:space="preserve">at </w:t>
      </w:r>
      <w:r w:rsidR="008C01E2" w:rsidRPr="00795AA0">
        <w:rPr>
          <w:rFonts w:ascii="Arial" w:hAnsi="Arial" w:cs="Arial"/>
          <w:color w:val="0070C0"/>
        </w:rPr>
        <w:t>2 pm</w:t>
      </w:r>
      <w:r w:rsidR="00F933F6" w:rsidRPr="00795AA0">
        <w:rPr>
          <w:rFonts w:ascii="Arial" w:hAnsi="Arial" w:cs="Arial"/>
          <w:color w:val="0070C0"/>
        </w:rPr>
        <w:t xml:space="preserve"> ET</w:t>
      </w:r>
      <w:r w:rsidR="008C01E2" w:rsidRPr="00795AA0">
        <w:rPr>
          <w:rFonts w:ascii="Arial" w:hAnsi="Arial" w:cs="Arial"/>
          <w:color w:val="0070C0"/>
        </w:rPr>
        <w:t xml:space="preserve"> for 3-hour</w:t>
      </w:r>
      <w:r w:rsidR="00DD36D5" w:rsidRPr="00795AA0">
        <w:rPr>
          <w:rFonts w:ascii="Arial" w:hAnsi="Arial" w:cs="Arial"/>
          <w:color w:val="0070C0"/>
        </w:rPr>
        <w:t xml:space="preserve"> meeting</w:t>
      </w:r>
      <w:r w:rsidR="008C01E2" w:rsidRPr="00795AA0">
        <w:rPr>
          <w:rFonts w:ascii="Arial" w:hAnsi="Arial" w:cs="Arial"/>
          <w:color w:val="0070C0"/>
        </w:rPr>
        <w:t xml:space="preserve">. </w:t>
      </w:r>
    </w:p>
    <w:p w14:paraId="5BDCDBFA" w14:textId="77777777" w:rsidR="00B03E18" w:rsidRPr="00B40AAC" w:rsidRDefault="00B03E18" w:rsidP="00B40AAC">
      <w:pPr>
        <w:spacing w:after="0" w:line="240" w:lineRule="auto"/>
        <w:rPr>
          <w:rFonts w:ascii="Arial" w:hAnsi="Arial" w:cs="Arial"/>
        </w:rPr>
      </w:pPr>
    </w:p>
    <w:p w14:paraId="1F831F9B" w14:textId="24A88787" w:rsidR="00B27BAE" w:rsidRDefault="00717458" w:rsidP="0010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77EE">
        <w:rPr>
          <w:rFonts w:ascii="Arial" w:hAnsi="Arial" w:cs="Arial"/>
        </w:rPr>
        <w:t>1</w:t>
      </w:r>
      <w:r w:rsidR="001068C5" w:rsidRPr="007E302C">
        <w:rPr>
          <w:rFonts w:ascii="Arial" w:hAnsi="Arial" w:cs="Arial"/>
        </w:rPr>
        <w:t xml:space="preserve">. </w:t>
      </w:r>
      <w:r w:rsidR="001068C5" w:rsidRPr="00FB377B">
        <w:rPr>
          <w:rFonts w:ascii="Arial" w:hAnsi="Arial" w:cs="Arial"/>
          <w:b/>
          <w:bCs/>
        </w:rPr>
        <w:t>Upcoming meetings</w:t>
      </w:r>
      <w:r w:rsidR="001068C5" w:rsidRPr="007E302C">
        <w:rPr>
          <w:rFonts w:ascii="Arial" w:hAnsi="Arial" w:cs="Arial"/>
        </w:rPr>
        <w:t>.</w:t>
      </w:r>
    </w:p>
    <w:p w14:paraId="7BC2A46B" w14:textId="16912128" w:rsidR="00C46A95" w:rsidRDefault="00B27BAE" w:rsidP="00402B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DD6439">
        <w:rPr>
          <w:rFonts w:ascii="Arial" w:hAnsi="Arial" w:cs="Arial"/>
        </w:rPr>
        <w:t xml:space="preserve">January </w:t>
      </w:r>
      <w:r w:rsidR="008D0844">
        <w:rPr>
          <w:rFonts w:ascii="Arial" w:hAnsi="Arial" w:cs="Arial"/>
        </w:rPr>
        <w:t>26</w:t>
      </w:r>
      <w:r w:rsidR="00C46A95">
        <w:rPr>
          <w:rFonts w:ascii="Arial" w:hAnsi="Arial" w:cs="Arial"/>
        </w:rPr>
        <w:t>, 202</w:t>
      </w:r>
      <w:r w:rsidR="00646D05">
        <w:rPr>
          <w:rFonts w:ascii="Arial" w:hAnsi="Arial" w:cs="Arial"/>
        </w:rPr>
        <w:t>3</w:t>
      </w:r>
      <w:r w:rsidR="00C46A95">
        <w:rPr>
          <w:rFonts w:ascii="Arial" w:hAnsi="Arial" w:cs="Arial"/>
        </w:rPr>
        <w:t xml:space="preserve"> at </w:t>
      </w:r>
      <w:r w:rsidR="00116DA4">
        <w:rPr>
          <w:rFonts w:ascii="Arial" w:hAnsi="Arial" w:cs="Arial"/>
        </w:rPr>
        <w:t>11</w:t>
      </w:r>
      <w:r w:rsidR="00FD2C2A">
        <w:rPr>
          <w:rFonts w:ascii="Arial" w:hAnsi="Arial" w:cs="Arial"/>
        </w:rPr>
        <w:t xml:space="preserve">:00 </w:t>
      </w:r>
      <w:r w:rsidR="00116DA4">
        <w:rPr>
          <w:rFonts w:ascii="Arial" w:hAnsi="Arial" w:cs="Arial"/>
        </w:rPr>
        <w:t>a</w:t>
      </w:r>
      <w:r w:rsidR="00FD2C2A">
        <w:rPr>
          <w:rFonts w:ascii="Arial" w:hAnsi="Arial" w:cs="Arial"/>
        </w:rPr>
        <w:t>.m.</w:t>
      </w:r>
      <w:r w:rsidR="00116DA4">
        <w:rPr>
          <w:rFonts w:ascii="Arial" w:hAnsi="Arial" w:cs="Arial"/>
        </w:rPr>
        <w:t xml:space="preserve"> to 1:00 p.m.</w:t>
      </w:r>
      <w:r w:rsidR="00FD2C2A">
        <w:rPr>
          <w:rFonts w:ascii="Arial" w:hAnsi="Arial" w:cs="Arial"/>
        </w:rPr>
        <w:t xml:space="preserve"> E</w:t>
      </w:r>
      <w:r w:rsidR="00A62998">
        <w:rPr>
          <w:rFonts w:ascii="Arial" w:hAnsi="Arial" w:cs="Arial"/>
        </w:rPr>
        <w:t>astern Time</w:t>
      </w:r>
      <w:r w:rsidR="00116DA4">
        <w:rPr>
          <w:rFonts w:ascii="Arial" w:hAnsi="Arial" w:cs="Arial"/>
        </w:rPr>
        <w:t xml:space="preserve"> and every two weeks thereafter</w:t>
      </w:r>
    </w:p>
    <w:p w14:paraId="7B9FB8B0" w14:textId="77777777" w:rsidR="00C46A95" w:rsidRDefault="00C46A95" w:rsidP="00402B10">
      <w:pPr>
        <w:spacing w:after="0" w:line="240" w:lineRule="auto"/>
        <w:rPr>
          <w:rFonts w:ascii="Arial" w:hAnsi="Arial" w:cs="Arial"/>
        </w:rPr>
      </w:pPr>
    </w:p>
    <w:p w14:paraId="00399AF3" w14:textId="3CF4E6DA" w:rsidR="00C94CEB" w:rsidRPr="007E302C" w:rsidRDefault="000E1CA6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7458">
        <w:rPr>
          <w:rFonts w:ascii="Arial" w:hAnsi="Arial" w:cs="Arial"/>
        </w:rPr>
        <w:t>2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Adjourn</w:t>
      </w:r>
      <w:r w:rsidR="00C94CEB" w:rsidRPr="007E302C">
        <w:rPr>
          <w:rFonts w:ascii="Arial" w:hAnsi="Arial" w:cs="Arial"/>
        </w:rPr>
        <w:t xml:space="preserve">.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CE38A9" w:rsidP="0068611F">
      <w:pPr>
        <w:spacing w:after="0" w:line="240" w:lineRule="auto"/>
        <w:rPr>
          <w:rFonts w:ascii="Arial" w:hAnsi="Arial" w:cs="Arial"/>
        </w:rPr>
      </w:pPr>
      <w:hyperlink r:id="rId15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3C6DC585" w:rsidR="0068611F" w:rsidRDefault="00CE38A9" w:rsidP="007E302C">
      <w:pPr>
        <w:spacing w:after="0" w:line="240" w:lineRule="auto"/>
        <w:rPr>
          <w:rFonts w:ascii="Arial" w:hAnsi="Arial" w:cs="Arial"/>
        </w:rPr>
      </w:pPr>
      <w:hyperlink r:id="rId16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5A3F5183" w14:textId="77777777" w:rsidR="00D542F2" w:rsidRPr="007E302C" w:rsidRDefault="00D542F2" w:rsidP="007E302C">
      <w:pPr>
        <w:spacing w:after="0" w:line="240" w:lineRule="auto"/>
        <w:rPr>
          <w:rFonts w:ascii="Arial" w:hAnsi="Arial" w:cs="Arial"/>
        </w:rPr>
      </w:pPr>
    </w:p>
    <w:p w14:paraId="02B8EBB8" w14:textId="77777777" w:rsidR="00D65F91" w:rsidRDefault="00C94CEB" w:rsidP="007C33EA">
      <w:pPr>
        <w:rPr>
          <w:rFonts w:ascii="Arial" w:hAnsi="Arial" w:cs="Arial"/>
        </w:rPr>
      </w:pPr>
      <w:r w:rsidRPr="007E302C">
        <w:rPr>
          <w:rFonts w:ascii="Arial" w:hAnsi="Arial" w:cs="Arial"/>
        </w:rPr>
        <w:t>FOR ADDITIONAL INFORMATION, PLEASE CONTACT</w:t>
      </w:r>
      <w:r w:rsidR="00D65F91">
        <w:rPr>
          <w:rFonts w:ascii="Arial" w:hAnsi="Arial" w:cs="Arial"/>
        </w:rPr>
        <w:t xml:space="preserve"> EITHER</w:t>
      </w:r>
    </w:p>
    <w:p w14:paraId="6F02A925" w14:textId="2F8821E1" w:rsidR="00D65F91" w:rsidRDefault="00D65F91" w:rsidP="00D65F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John Bade, Subcommittee Chair at </w:t>
      </w:r>
      <w:hyperlink r:id="rId17" w:history="1">
        <w:r w:rsidR="00E84710" w:rsidRPr="00EE4706">
          <w:rPr>
            <w:rStyle w:val="Hyperlink"/>
            <w:rFonts w:ascii="Arial" w:hAnsi="Arial" w:cs="Arial"/>
          </w:rPr>
          <w:t>johnbade@2050partners.com</w:t>
        </w:r>
      </w:hyperlink>
      <w:r w:rsidR="00E84710">
        <w:rPr>
          <w:rFonts w:ascii="Arial" w:hAnsi="Arial" w:cs="Arial"/>
        </w:rPr>
        <w:t xml:space="preserve">. </w:t>
      </w:r>
    </w:p>
    <w:p w14:paraId="36824BBA" w14:textId="2EFAC7D5" w:rsidR="00702CE0" w:rsidRPr="00475AA3" w:rsidRDefault="00560BEB" w:rsidP="00D65F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5F91">
        <w:rPr>
          <w:rFonts w:ascii="Arial" w:hAnsi="Arial" w:cs="Arial"/>
        </w:rPr>
        <w:t>Blake Sh</w:t>
      </w:r>
      <w:r w:rsidR="00CD690E" w:rsidRPr="00D65F91">
        <w:rPr>
          <w:rFonts w:ascii="Arial" w:hAnsi="Arial" w:cs="Arial"/>
        </w:rPr>
        <w:t>e</w:t>
      </w:r>
      <w:r w:rsidRPr="00D65F91">
        <w:rPr>
          <w:rFonts w:ascii="Arial" w:hAnsi="Arial" w:cs="Arial"/>
        </w:rPr>
        <w:t xml:space="preserve">lide, Subcommittee </w:t>
      </w:r>
      <w:r w:rsidR="00E044DF" w:rsidRPr="00D65F91">
        <w:rPr>
          <w:rFonts w:ascii="Arial" w:hAnsi="Arial" w:cs="Arial"/>
        </w:rPr>
        <w:t xml:space="preserve">Vice-Chair at </w:t>
      </w:r>
      <w:hyperlink r:id="rId18" w:history="1">
        <w:r w:rsidR="00477452" w:rsidRPr="00D65F91">
          <w:rPr>
            <w:rFonts w:ascii="Arial" w:eastAsia="Times New Roman" w:hAnsi="Arial" w:cs="Arial"/>
            <w:color w:val="0563C1"/>
            <w:u w:val="single"/>
          </w:rPr>
          <w:t>blake.shelide@energy.oregon.gov</w:t>
        </w:r>
      </w:hyperlink>
    </w:p>
    <w:p w14:paraId="65D111A4" w14:textId="2440656A" w:rsidR="00475AA3" w:rsidRDefault="00475AA3" w:rsidP="00475AA3">
      <w:pPr>
        <w:rPr>
          <w:rFonts w:ascii="Arial" w:hAnsi="Arial" w:cs="Arial"/>
        </w:rPr>
      </w:pPr>
    </w:p>
    <w:p w14:paraId="0D2994D4" w14:textId="3786D545" w:rsidR="00677902" w:rsidRPr="009A72B5" w:rsidRDefault="00677902" w:rsidP="00475AA3">
      <w:pPr>
        <w:rPr>
          <w:rFonts w:ascii="Arial" w:hAnsi="Arial" w:cs="Arial"/>
          <w:color w:val="0070C0"/>
        </w:rPr>
      </w:pPr>
      <w:r w:rsidRPr="00B308FD">
        <w:rPr>
          <w:rFonts w:ascii="Arial" w:hAnsi="Arial" w:cs="Arial"/>
          <w:b/>
          <w:bCs/>
          <w:color w:val="0070C0"/>
        </w:rPr>
        <w:t>Motion</w:t>
      </w:r>
      <w:r w:rsidR="009A72B5">
        <w:rPr>
          <w:rFonts w:ascii="Arial" w:hAnsi="Arial" w:cs="Arial"/>
          <w:color w:val="0070C0"/>
        </w:rPr>
        <w:t xml:space="preserve">: </w:t>
      </w:r>
      <w:r w:rsidR="00507A39">
        <w:rPr>
          <w:rFonts w:ascii="Arial" w:hAnsi="Arial" w:cs="Arial"/>
          <w:color w:val="0070C0"/>
        </w:rPr>
        <w:t>Blake She</w:t>
      </w:r>
      <w:r w:rsidR="00B308FD">
        <w:rPr>
          <w:rFonts w:ascii="Arial" w:hAnsi="Arial" w:cs="Arial"/>
          <w:color w:val="0070C0"/>
        </w:rPr>
        <w:t>li</w:t>
      </w:r>
      <w:r w:rsidR="00507A39">
        <w:rPr>
          <w:rFonts w:ascii="Arial" w:hAnsi="Arial" w:cs="Arial"/>
          <w:color w:val="0070C0"/>
        </w:rPr>
        <w:t>d</w:t>
      </w:r>
      <w:r w:rsidR="00B308FD">
        <w:rPr>
          <w:rFonts w:ascii="Arial" w:hAnsi="Arial" w:cs="Arial"/>
          <w:color w:val="0070C0"/>
        </w:rPr>
        <w:t>e</w:t>
      </w:r>
      <w:r w:rsidR="00833CB4" w:rsidRPr="009A72B5">
        <w:rPr>
          <w:rFonts w:ascii="Arial" w:hAnsi="Arial" w:cs="Arial"/>
          <w:color w:val="0070C0"/>
        </w:rPr>
        <w:t xml:space="preserve"> </w:t>
      </w:r>
      <w:r w:rsidR="00592F94">
        <w:rPr>
          <w:rFonts w:ascii="Arial" w:hAnsi="Arial" w:cs="Arial"/>
          <w:color w:val="0070C0"/>
        </w:rPr>
        <w:t xml:space="preserve">motioned to </w:t>
      </w:r>
      <w:proofErr w:type="gramStart"/>
      <w:r w:rsidR="00592F94">
        <w:rPr>
          <w:rFonts w:ascii="Arial" w:hAnsi="Arial" w:cs="Arial"/>
          <w:color w:val="0070C0"/>
        </w:rPr>
        <w:t>adjourn</w:t>
      </w:r>
      <w:proofErr w:type="gramEnd"/>
      <w:r w:rsidR="00592F94">
        <w:rPr>
          <w:rFonts w:ascii="Arial" w:hAnsi="Arial" w:cs="Arial"/>
          <w:color w:val="0070C0"/>
        </w:rPr>
        <w:t xml:space="preserve"> </w:t>
      </w:r>
      <w:r w:rsidR="00833CB4" w:rsidRPr="009A72B5">
        <w:rPr>
          <w:rFonts w:ascii="Arial" w:hAnsi="Arial" w:cs="Arial"/>
          <w:color w:val="0070C0"/>
        </w:rPr>
        <w:t xml:space="preserve">and </w:t>
      </w:r>
      <w:r w:rsidRPr="009A72B5">
        <w:rPr>
          <w:rFonts w:ascii="Arial" w:hAnsi="Arial" w:cs="Arial"/>
          <w:color w:val="0070C0"/>
        </w:rPr>
        <w:t xml:space="preserve">Gary </w:t>
      </w:r>
      <w:r w:rsidR="00165210" w:rsidRPr="009A72B5">
        <w:rPr>
          <w:rFonts w:ascii="Arial" w:hAnsi="Arial" w:cs="Arial"/>
          <w:color w:val="0070C0"/>
        </w:rPr>
        <w:t>Klein</w:t>
      </w:r>
      <w:r w:rsidRPr="009A72B5">
        <w:rPr>
          <w:rFonts w:ascii="Arial" w:hAnsi="Arial" w:cs="Arial"/>
          <w:color w:val="0070C0"/>
        </w:rPr>
        <w:t xml:space="preserve"> </w:t>
      </w:r>
      <w:r w:rsidR="00833CB4" w:rsidRPr="009A72B5">
        <w:rPr>
          <w:rFonts w:ascii="Arial" w:hAnsi="Arial" w:cs="Arial"/>
          <w:color w:val="0070C0"/>
        </w:rPr>
        <w:t>seconded</w:t>
      </w:r>
      <w:r w:rsidR="00592F94">
        <w:rPr>
          <w:rFonts w:ascii="Arial" w:hAnsi="Arial" w:cs="Arial"/>
          <w:color w:val="0070C0"/>
        </w:rPr>
        <w:t>.</w:t>
      </w:r>
      <w:r w:rsidR="00833CB4" w:rsidRPr="009A72B5">
        <w:rPr>
          <w:rFonts w:ascii="Arial" w:hAnsi="Arial" w:cs="Arial"/>
          <w:color w:val="0070C0"/>
        </w:rPr>
        <w:t xml:space="preserve"> </w:t>
      </w:r>
    </w:p>
    <w:p w14:paraId="4656E8CF" w14:textId="18C3A3D3" w:rsidR="00475AA3" w:rsidRPr="00592F94" w:rsidRDefault="00B308FD" w:rsidP="00475AA3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Message from the </w:t>
      </w:r>
      <w:r w:rsidR="00592F94" w:rsidRPr="00592F94">
        <w:rPr>
          <w:rFonts w:ascii="Arial" w:hAnsi="Arial" w:cs="Arial"/>
          <w:b/>
          <w:bCs/>
          <w:color w:val="0070C0"/>
        </w:rPr>
        <w:t>Chat:</w:t>
      </w:r>
    </w:p>
    <w:p w14:paraId="4B4E300F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Michael Tillou to Everyone:    9:59  AM</w:t>
      </w:r>
    </w:p>
    <w:p w14:paraId="119690B6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Michael Tillou, PNNL</w:t>
      </w:r>
    </w:p>
    <w:p w14:paraId="583A40C0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Greg Johnson to Everyone:    9:59  AM</w:t>
      </w:r>
    </w:p>
    <w:p w14:paraId="4DD2ED27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Greg Johnson National Multifamily Housing Council</w:t>
      </w:r>
    </w:p>
    <w:p w14:paraId="2FE0BE1F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lastRenderedPageBreak/>
        <w:t>from jim Earley to Everyone:    10:00  AM</w:t>
      </w:r>
    </w:p>
    <w:p w14:paraId="5BEA73A4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Jim Earley, Edison Electric Institute, Guest</w:t>
      </w:r>
    </w:p>
    <w:p w14:paraId="4C634640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Jason Vandever - NAIMA to Everyone:    10:00  AM</w:t>
      </w:r>
    </w:p>
    <w:p w14:paraId="178ADFC4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Jason Vandever - NAIMA</w:t>
      </w:r>
    </w:p>
    <w:p w14:paraId="45B725DD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Chris Perry to Everyone:    10:01  AM</w:t>
      </w:r>
    </w:p>
    <w:p w14:paraId="1E3469F3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Chris Perry, DOE</w:t>
      </w:r>
    </w:p>
    <w:p w14:paraId="5BD160DF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Aaron R. Phillips to Everyone:    10:01  AM</w:t>
      </w:r>
    </w:p>
    <w:p w14:paraId="0A7E43CD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Aaron R. Phillips, Asphalt Roofing Manufacturers Association</w:t>
      </w:r>
    </w:p>
    <w:p w14:paraId="28FBBB75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Alex Smith to Everyone:    10:01  AM</w:t>
      </w:r>
    </w:p>
    <w:p w14:paraId="5C5342E1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Alex Smith - NAHB</w:t>
      </w:r>
    </w:p>
    <w:p w14:paraId="0139A79B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 xml:space="preserve">from Ted Williams, NGCLLC for NPGA/Omega </w:t>
      </w:r>
      <w:proofErr w:type="spellStart"/>
      <w:r w:rsidRPr="00592F94">
        <w:rPr>
          <w:rFonts w:ascii="Arial" w:hAnsi="Arial" w:cs="Arial"/>
          <w:color w:val="535353"/>
        </w:rPr>
        <w:t>Flext</w:t>
      </w:r>
      <w:proofErr w:type="spellEnd"/>
      <w:r w:rsidRPr="00592F94">
        <w:rPr>
          <w:rFonts w:ascii="Arial" w:hAnsi="Arial" w:cs="Arial"/>
          <w:color w:val="535353"/>
        </w:rPr>
        <w:t xml:space="preserve"> to Everyone:    10:04  AM</w:t>
      </w:r>
    </w:p>
    <w:p w14:paraId="1BDF8E12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Ted Williams, Natural Gas Direct representing ONE Gas</w:t>
      </w:r>
    </w:p>
    <w:p w14:paraId="6A5A1B2F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Kevin Rose to Everyone:    10:25  AM</w:t>
      </w:r>
    </w:p>
    <w:p w14:paraId="1DD1CCD4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Kevin Rose, NEEA. Apologies for joining late.</w:t>
      </w:r>
    </w:p>
    <w:p w14:paraId="14ABAEA5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Michael Tillou to Everyone:    10:40  AM</w:t>
      </w:r>
    </w:p>
    <w:p w14:paraId="1957AA50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I would say table to a meeting in first 2 weeks of Feb</w:t>
      </w:r>
    </w:p>
    <w:p w14:paraId="532D85A5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Kristopher Stenger to Everyone:    10:43  AM</w:t>
      </w:r>
    </w:p>
    <w:p w14:paraId="146CE8D4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if you want to reschedule the 9th your options are Friday, Feb 10 at 2pm eastern or Wednesday, Feb 15 at 2pm Eastern</w:t>
      </w:r>
    </w:p>
    <w:p w14:paraId="312CD759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Mike Moore to Everyone:    10:50  AM</w:t>
      </w:r>
    </w:p>
    <w:p w14:paraId="204E2C01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I was multitasking and missed the action on CED1-152-22, DOAS definition. Could someone bring me up to speed?</w:t>
      </w:r>
    </w:p>
    <w:p w14:paraId="71FADE74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Laura Petrillo-Groh to Everyone:    10:52  AM</w:t>
      </w:r>
    </w:p>
    <w:p w14:paraId="4034FBE8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CED1-152 has not yet been discussed, Mike</w:t>
      </w:r>
    </w:p>
    <w:p w14:paraId="4BB0BF2F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Mike Moore to Everyone:    10:53  AM</w:t>
      </w:r>
    </w:p>
    <w:p w14:paraId="56A347FD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Thanks, Laura.</w:t>
      </w:r>
    </w:p>
    <w:p w14:paraId="510D8D8D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Laura Petrillo-Groh to Everyone:    10:56  AM</w:t>
      </w:r>
    </w:p>
    <w:p w14:paraId="0FFC2F7F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audio was disconnected</w:t>
      </w:r>
    </w:p>
    <w:p w14:paraId="58B6C35F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Laura Petrillo-Groh to Everyone:    10:56  AM</w:t>
      </w:r>
    </w:p>
    <w:p w14:paraId="7672021A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rejoining now</w:t>
      </w:r>
    </w:p>
    <w:p w14:paraId="0EC7A38C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Laura Petrillo-Groh to Everyone:    10:56  AM</w:t>
      </w:r>
    </w:p>
    <w:p w14:paraId="1BD9EE54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r w:rsidRPr="00592F94">
        <w:rPr>
          <w:rFonts w:ascii="Arial" w:hAnsi="Arial" w:cs="Arial"/>
          <w:color w:val="262626"/>
        </w:rPr>
        <w:t>back :)</w:t>
      </w:r>
    </w:p>
    <w:p w14:paraId="1298D666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535353"/>
        </w:rPr>
      </w:pPr>
      <w:r w:rsidRPr="00592F94">
        <w:rPr>
          <w:rFonts w:ascii="Arial" w:hAnsi="Arial" w:cs="Arial"/>
          <w:color w:val="535353"/>
        </w:rPr>
        <w:t>from Michael Tillou to Everyone:    11:46  AM</w:t>
      </w:r>
    </w:p>
    <w:p w14:paraId="0C65BE48" w14:textId="77777777" w:rsidR="00475AA3" w:rsidRPr="00592F94" w:rsidRDefault="00475AA3" w:rsidP="00475A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62626"/>
        </w:rPr>
      </w:pPr>
      <w:proofErr w:type="spellStart"/>
      <w:r w:rsidRPr="00592F94">
        <w:rPr>
          <w:rFonts w:ascii="Arial" w:hAnsi="Arial" w:cs="Arial"/>
          <w:color w:val="262626"/>
        </w:rPr>
        <w:t>accredidation</w:t>
      </w:r>
      <w:proofErr w:type="spellEnd"/>
      <w:r w:rsidRPr="00592F94">
        <w:rPr>
          <w:rFonts w:ascii="Arial" w:hAnsi="Arial" w:cs="Arial"/>
          <w:color w:val="262626"/>
        </w:rPr>
        <w:t xml:space="preserve"> has 2 d's not 2 t's</w:t>
      </w:r>
    </w:p>
    <w:p w14:paraId="7AAD6481" w14:textId="77777777" w:rsidR="00475AA3" w:rsidRPr="00475AA3" w:rsidRDefault="00475AA3" w:rsidP="00475AA3">
      <w:pPr>
        <w:rPr>
          <w:rFonts w:ascii="Arial" w:hAnsi="Arial" w:cs="Arial"/>
        </w:rPr>
      </w:pPr>
    </w:p>
    <w:p w14:paraId="4C11D8CD" w14:textId="77777777" w:rsidR="00950BA6" w:rsidRDefault="00950BA6" w:rsidP="00950BA6">
      <w:pPr>
        <w:rPr>
          <w:rFonts w:ascii="Arial" w:hAnsi="Arial" w:cs="Arial"/>
        </w:rPr>
      </w:pPr>
    </w:p>
    <w:sectPr w:rsidR="00950BA6" w:rsidSect="00CF60AA">
      <w:footerReference w:type="default" r:id="rId19"/>
      <w:pgSz w:w="12240" w:h="15840"/>
      <w:pgMar w:top="27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DC81B" w14:textId="77777777" w:rsidR="003B3D1D" w:rsidRDefault="003B3D1D" w:rsidP="008E1B5B">
      <w:pPr>
        <w:spacing w:after="0" w:line="240" w:lineRule="auto"/>
      </w:pPr>
      <w:r>
        <w:separator/>
      </w:r>
    </w:p>
  </w:endnote>
  <w:endnote w:type="continuationSeparator" w:id="0">
    <w:p w14:paraId="06FB6B8E" w14:textId="77777777" w:rsidR="003B3D1D" w:rsidRDefault="003B3D1D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33EA" w14:textId="5F4B3896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EC0FDC">
      <w:rPr>
        <w:rFonts w:ascii="Arial" w:hAnsi="Arial" w:cs="Arial"/>
        <w:b/>
      </w:rPr>
      <w:t>2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C9E4" w14:textId="77777777" w:rsidR="003B3D1D" w:rsidRDefault="003B3D1D" w:rsidP="008E1B5B">
      <w:pPr>
        <w:spacing w:after="0" w:line="240" w:lineRule="auto"/>
      </w:pPr>
      <w:r>
        <w:separator/>
      </w:r>
    </w:p>
  </w:footnote>
  <w:footnote w:type="continuationSeparator" w:id="0">
    <w:p w14:paraId="7AC15FC5" w14:textId="77777777" w:rsidR="003B3D1D" w:rsidRDefault="003B3D1D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6B4"/>
    <w:multiLevelType w:val="hybridMultilevel"/>
    <w:tmpl w:val="082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4E3"/>
    <w:multiLevelType w:val="hybridMultilevel"/>
    <w:tmpl w:val="569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1E1"/>
    <w:multiLevelType w:val="hybridMultilevel"/>
    <w:tmpl w:val="0C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5D2BB7"/>
    <w:multiLevelType w:val="hybridMultilevel"/>
    <w:tmpl w:val="82B2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0BB2"/>
    <w:multiLevelType w:val="hybridMultilevel"/>
    <w:tmpl w:val="1890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7E20"/>
    <w:multiLevelType w:val="hybridMultilevel"/>
    <w:tmpl w:val="CFCE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0F8C"/>
    <w:multiLevelType w:val="hybridMultilevel"/>
    <w:tmpl w:val="5788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71B9"/>
    <w:multiLevelType w:val="hybridMultilevel"/>
    <w:tmpl w:val="82A0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459F"/>
    <w:multiLevelType w:val="hybridMultilevel"/>
    <w:tmpl w:val="64A8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20660"/>
    <w:multiLevelType w:val="hybridMultilevel"/>
    <w:tmpl w:val="6F90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876C3"/>
    <w:multiLevelType w:val="hybridMultilevel"/>
    <w:tmpl w:val="AF78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154DC"/>
    <w:multiLevelType w:val="hybridMultilevel"/>
    <w:tmpl w:val="6AAE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60CD"/>
    <w:multiLevelType w:val="hybridMultilevel"/>
    <w:tmpl w:val="8E2E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D6DD5"/>
    <w:multiLevelType w:val="hybridMultilevel"/>
    <w:tmpl w:val="7B2E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C63B3"/>
    <w:multiLevelType w:val="hybridMultilevel"/>
    <w:tmpl w:val="42BE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1F25"/>
    <w:multiLevelType w:val="hybridMultilevel"/>
    <w:tmpl w:val="1DD6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E1E5F"/>
    <w:multiLevelType w:val="hybridMultilevel"/>
    <w:tmpl w:val="6A64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92C00"/>
    <w:multiLevelType w:val="hybridMultilevel"/>
    <w:tmpl w:val="5AD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C40A5"/>
    <w:multiLevelType w:val="hybridMultilevel"/>
    <w:tmpl w:val="BFFA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976D8"/>
    <w:multiLevelType w:val="hybridMultilevel"/>
    <w:tmpl w:val="311E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71604"/>
    <w:multiLevelType w:val="hybridMultilevel"/>
    <w:tmpl w:val="1308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67D28"/>
    <w:multiLevelType w:val="hybridMultilevel"/>
    <w:tmpl w:val="8CA4E0C6"/>
    <w:lvl w:ilvl="0" w:tplc="B9B6FD5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CD6777"/>
    <w:multiLevelType w:val="hybridMultilevel"/>
    <w:tmpl w:val="22C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91083"/>
    <w:multiLevelType w:val="hybridMultilevel"/>
    <w:tmpl w:val="631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36F99"/>
    <w:multiLevelType w:val="hybridMultilevel"/>
    <w:tmpl w:val="3694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40F16"/>
    <w:multiLevelType w:val="hybridMultilevel"/>
    <w:tmpl w:val="E3909982"/>
    <w:lvl w:ilvl="0" w:tplc="76F89A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64A71"/>
    <w:multiLevelType w:val="hybridMultilevel"/>
    <w:tmpl w:val="46301C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D14B96"/>
    <w:multiLevelType w:val="hybridMultilevel"/>
    <w:tmpl w:val="F98C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0FF6"/>
    <w:multiLevelType w:val="hybridMultilevel"/>
    <w:tmpl w:val="E7FE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6B9E"/>
    <w:multiLevelType w:val="hybridMultilevel"/>
    <w:tmpl w:val="A0FC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2148C"/>
    <w:multiLevelType w:val="hybridMultilevel"/>
    <w:tmpl w:val="EB3A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6682B"/>
    <w:multiLevelType w:val="hybridMultilevel"/>
    <w:tmpl w:val="66CC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41B2D"/>
    <w:multiLevelType w:val="hybridMultilevel"/>
    <w:tmpl w:val="7384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C30D6"/>
    <w:multiLevelType w:val="hybridMultilevel"/>
    <w:tmpl w:val="89C00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953220"/>
    <w:multiLevelType w:val="hybridMultilevel"/>
    <w:tmpl w:val="7A3C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0855"/>
    <w:multiLevelType w:val="hybridMultilevel"/>
    <w:tmpl w:val="8470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3"/>
  </w:num>
  <w:num w:numId="5">
    <w:abstractNumId w:val="36"/>
  </w:num>
  <w:num w:numId="6">
    <w:abstractNumId w:val="10"/>
  </w:num>
  <w:num w:numId="7">
    <w:abstractNumId w:val="35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34"/>
  </w:num>
  <w:num w:numId="13">
    <w:abstractNumId w:val="9"/>
  </w:num>
  <w:num w:numId="14">
    <w:abstractNumId w:val="18"/>
  </w:num>
  <w:num w:numId="15">
    <w:abstractNumId w:val="25"/>
  </w:num>
  <w:num w:numId="16">
    <w:abstractNumId w:val="14"/>
  </w:num>
  <w:num w:numId="17">
    <w:abstractNumId w:val="6"/>
  </w:num>
  <w:num w:numId="18">
    <w:abstractNumId w:val="30"/>
  </w:num>
  <w:num w:numId="19">
    <w:abstractNumId w:val="21"/>
  </w:num>
  <w:num w:numId="20">
    <w:abstractNumId w:val="29"/>
  </w:num>
  <w:num w:numId="21">
    <w:abstractNumId w:val="1"/>
  </w:num>
  <w:num w:numId="22">
    <w:abstractNumId w:val="26"/>
  </w:num>
  <w:num w:numId="23">
    <w:abstractNumId w:val="15"/>
  </w:num>
  <w:num w:numId="24">
    <w:abstractNumId w:val="8"/>
  </w:num>
  <w:num w:numId="25">
    <w:abstractNumId w:val="20"/>
  </w:num>
  <w:num w:numId="26">
    <w:abstractNumId w:val="32"/>
  </w:num>
  <w:num w:numId="27">
    <w:abstractNumId w:val="7"/>
  </w:num>
  <w:num w:numId="28">
    <w:abstractNumId w:val="31"/>
  </w:num>
  <w:num w:numId="29">
    <w:abstractNumId w:val="13"/>
  </w:num>
  <w:num w:numId="30">
    <w:abstractNumId w:val="5"/>
  </w:num>
  <w:num w:numId="31">
    <w:abstractNumId w:val="17"/>
  </w:num>
  <w:num w:numId="32">
    <w:abstractNumId w:val="24"/>
  </w:num>
  <w:num w:numId="33">
    <w:abstractNumId w:val="16"/>
  </w:num>
  <w:num w:numId="34">
    <w:abstractNumId w:val="0"/>
  </w:num>
  <w:num w:numId="35">
    <w:abstractNumId w:val="28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LQwtbAwMTC1tLBU0lEKTi0uzszPAykwMqgFAI6iy/4tAAAA"/>
  </w:docVars>
  <w:rsids>
    <w:rsidRoot w:val="00C94CEB"/>
    <w:rsid w:val="000028D2"/>
    <w:rsid w:val="0000305B"/>
    <w:rsid w:val="000030D0"/>
    <w:rsid w:val="00020D04"/>
    <w:rsid w:val="00023237"/>
    <w:rsid w:val="0002432F"/>
    <w:rsid w:val="000245D5"/>
    <w:rsid w:val="00026CBA"/>
    <w:rsid w:val="00032013"/>
    <w:rsid w:val="00032C6E"/>
    <w:rsid w:val="00033A54"/>
    <w:rsid w:val="00035D7D"/>
    <w:rsid w:val="0004023A"/>
    <w:rsid w:val="00040875"/>
    <w:rsid w:val="00042489"/>
    <w:rsid w:val="00042D3B"/>
    <w:rsid w:val="00045004"/>
    <w:rsid w:val="00051354"/>
    <w:rsid w:val="00054B93"/>
    <w:rsid w:val="000551F8"/>
    <w:rsid w:val="00056CCD"/>
    <w:rsid w:val="00060879"/>
    <w:rsid w:val="0006306D"/>
    <w:rsid w:val="00063250"/>
    <w:rsid w:val="00064626"/>
    <w:rsid w:val="0007666B"/>
    <w:rsid w:val="00076B76"/>
    <w:rsid w:val="000773A9"/>
    <w:rsid w:val="00082D82"/>
    <w:rsid w:val="00083AFB"/>
    <w:rsid w:val="00085894"/>
    <w:rsid w:val="00087725"/>
    <w:rsid w:val="000915A1"/>
    <w:rsid w:val="00091A29"/>
    <w:rsid w:val="0009748C"/>
    <w:rsid w:val="00097E19"/>
    <w:rsid w:val="000A1C84"/>
    <w:rsid w:val="000A1CF7"/>
    <w:rsid w:val="000A604D"/>
    <w:rsid w:val="000A68C9"/>
    <w:rsid w:val="000B15FA"/>
    <w:rsid w:val="000B1BCC"/>
    <w:rsid w:val="000B5F7D"/>
    <w:rsid w:val="000B64E0"/>
    <w:rsid w:val="000B6BD8"/>
    <w:rsid w:val="000C1792"/>
    <w:rsid w:val="000C2947"/>
    <w:rsid w:val="000C630F"/>
    <w:rsid w:val="000D07D8"/>
    <w:rsid w:val="000D2D8F"/>
    <w:rsid w:val="000D3388"/>
    <w:rsid w:val="000E1CA6"/>
    <w:rsid w:val="000E36E8"/>
    <w:rsid w:val="000E381F"/>
    <w:rsid w:val="000E39DD"/>
    <w:rsid w:val="000E5583"/>
    <w:rsid w:val="000E56CA"/>
    <w:rsid w:val="000F0771"/>
    <w:rsid w:val="000F3D56"/>
    <w:rsid w:val="000F4A99"/>
    <w:rsid w:val="001066E2"/>
    <w:rsid w:val="001068C5"/>
    <w:rsid w:val="00114966"/>
    <w:rsid w:val="0011587B"/>
    <w:rsid w:val="00116DA4"/>
    <w:rsid w:val="00117C94"/>
    <w:rsid w:val="00121CA0"/>
    <w:rsid w:val="00122DC9"/>
    <w:rsid w:val="00125F53"/>
    <w:rsid w:val="00126DC3"/>
    <w:rsid w:val="00136AD8"/>
    <w:rsid w:val="00137078"/>
    <w:rsid w:val="00137DAD"/>
    <w:rsid w:val="00141132"/>
    <w:rsid w:val="0014130D"/>
    <w:rsid w:val="00144FFD"/>
    <w:rsid w:val="00145D6B"/>
    <w:rsid w:val="00147555"/>
    <w:rsid w:val="00147EC0"/>
    <w:rsid w:val="00150B36"/>
    <w:rsid w:val="0015387D"/>
    <w:rsid w:val="0016201C"/>
    <w:rsid w:val="00165210"/>
    <w:rsid w:val="001739EA"/>
    <w:rsid w:val="00173A55"/>
    <w:rsid w:val="00175D09"/>
    <w:rsid w:val="00176691"/>
    <w:rsid w:val="00177152"/>
    <w:rsid w:val="0018456A"/>
    <w:rsid w:val="00184D82"/>
    <w:rsid w:val="00186C5A"/>
    <w:rsid w:val="00186CE6"/>
    <w:rsid w:val="00195DE1"/>
    <w:rsid w:val="00196237"/>
    <w:rsid w:val="001A0679"/>
    <w:rsid w:val="001A36B6"/>
    <w:rsid w:val="001A716D"/>
    <w:rsid w:val="001B0F4E"/>
    <w:rsid w:val="001B57C0"/>
    <w:rsid w:val="001B77B5"/>
    <w:rsid w:val="001C33BF"/>
    <w:rsid w:val="001C46F1"/>
    <w:rsid w:val="001C604D"/>
    <w:rsid w:val="001D0E3E"/>
    <w:rsid w:val="001D2D1A"/>
    <w:rsid w:val="001D33ED"/>
    <w:rsid w:val="001D3B25"/>
    <w:rsid w:val="001D62F8"/>
    <w:rsid w:val="001D65FF"/>
    <w:rsid w:val="001D6BE1"/>
    <w:rsid w:val="001E25C7"/>
    <w:rsid w:val="001E3B5D"/>
    <w:rsid w:val="001E57B3"/>
    <w:rsid w:val="001E7517"/>
    <w:rsid w:val="001F41A9"/>
    <w:rsid w:val="001F5C74"/>
    <w:rsid w:val="00200972"/>
    <w:rsid w:val="00206C6F"/>
    <w:rsid w:val="00213DB0"/>
    <w:rsid w:val="00215B31"/>
    <w:rsid w:val="00216D80"/>
    <w:rsid w:val="00224949"/>
    <w:rsid w:val="002253E0"/>
    <w:rsid w:val="00226EF6"/>
    <w:rsid w:val="00227426"/>
    <w:rsid w:val="0023080C"/>
    <w:rsid w:val="002318FE"/>
    <w:rsid w:val="00237C18"/>
    <w:rsid w:val="00243B78"/>
    <w:rsid w:val="0024665D"/>
    <w:rsid w:val="00246CCC"/>
    <w:rsid w:val="00247853"/>
    <w:rsid w:val="00247D1D"/>
    <w:rsid w:val="00247F35"/>
    <w:rsid w:val="00250312"/>
    <w:rsid w:val="00252A4B"/>
    <w:rsid w:val="00252B8C"/>
    <w:rsid w:val="00252BF5"/>
    <w:rsid w:val="002535C3"/>
    <w:rsid w:val="00253C12"/>
    <w:rsid w:val="00253C91"/>
    <w:rsid w:val="00254203"/>
    <w:rsid w:val="00262D95"/>
    <w:rsid w:val="00262FCD"/>
    <w:rsid w:val="002636A5"/>
    <w:rsid w:val="00264FAF"/>
    <w:rsid w:val="002652C7"/>
    <w:rsid w:val="0026600F"/>
    <w:rsid w:val="00267B99"/>
    <w:rsid w:val="00271A20"/>
    <w:rsid w:val="00273FEB"/>
    <w:rsid w:val="002757B0"/>
    <w:rsid w:val="002810B8"/>
    <w:rsid w:val="00281701"/>
    <w:rsid w:val="002822E2"/>
    <w:rsid w:val="00287005"/>
    <w:rsid w:val="002A32F5"/>
    <w:rsid w:val="002A3893"/>
    <w:rsid w:val="002A4A35"/>
    <w:rsid w:val="002A6B6B"/>
    <w:rsid w:val="002B1E58"/>
    <w:rsid w:val="002B2775"/>
    <w:rsid w:val="002B584F"/>
    <w:rsid w:val="002C07ED"/>
    <w:rsid w:val="002D02ED"/>
    <w:rsid w:val="002D31CE"/>
    <w:rsid w:val="002D734B"/>
    <w:rsid w:val="002D7B72"/>
    <w:rsid w:val="002E116F"/>
    <w:rsid w:val="002E2384"/>
    <w:rsid w:val="002E5E4B"/>
    <w:rsid w:val="002E5EC5"/>
    <w:rsid w:val="002E770A"/>
    <w:rsid w:val="002E7C0B"/>
    <w:rsid w:val="002F03FA"/>
    <w:rsid w:val="002F0A65"/>
    <w:rsid w:val="002F1B7E"/>
    <w:rsid w:val="002F3EF0"/>
    <w:rsid w:val="002F49C3"/>
    <w:rsid w:val="002F4C66"/>
    <w:rsid w:val="002F5C7D"/>
    <w:rsid w:val="002F5E44"/>
    <w:rsid w:val="003003F2"/>
    <w:rsid w:val="00304716"/>
    <w:rsid w:val="0030528F"/>
    <w:rsid w:val="00305609"/>
    <w:rsid w:val="003061D7"/>
    <w:rsid w:val="00306CA2"/>
    <w:rsid w:val="00312882"/>
    <w:rsid w:val="00313984"/>
    <w:rsid w:val="003157FC"/>
    <w:rsid w:val="00315871"/>
    <w:rsid w:val="00316650"/>
    <w:rsid w:val="00322BA9"/>
    <w:rsid w:val="003244DD"/>
    <w:rsid w:val="00324D3B"/>
    <w:rsid w:val="00325A0D"/>
    <w:rsid w:val="003304BB"/>
    <w:rsid w:val="0033076D"/>
    <w:rsid w:val="003320BA"/>
    <w:rsid w:val="003361A3"/>
    <w:rsid w:val="00337EB2"/>
    <w:rsid w:val="00340B5E"/>
    <w:rsid w:val="00342D25"/>
    <w:rsid w:val="00351BFF"/>
    <w:rsid w:val="0035437B"/>
    <w:rsid w:val="00357B95"/>
    <w:rsid w:val="00357C45"/>
    <w:rsid w:val="00357FA8"/>
    <w:rsid w:val="00363675"/>
    <w:rsid w:val="00366701"/>
    <w:rsid w:val="00370095"/>
    <w:rsid w:val="00370B18"/>
    <w:rsid w:val="003733C8"/>
    <w:rsid w:val="00383AEB"/>
    <w:rsid w:val="0038703A"/>
    <w:rsid w:val="003873DD"/>
    <w:rsid w:val="0039358C"/>
    <w:rsid w:val="003A42F1"/>
    <w:rsid w:val="003A573C"/>
    <w:rsid w:val="003A6767"/>
    <w:rsid w:val="003B0318"/>
    <w:rsid w:val="003B03B0"/>
    <w:rsid w:val="003B06B9"/>
    <w:rsid w:val="003B0ACF"/>
    <w:rsid w:val="003B3C5F"/>
    <w:rsid w:val="003B3D1D"/>
    <w:rsid w:val="003C2162"/>
    <w:rsid w:val="003C5C0F"/>
    <w:rsid w:val="003C7545"/>
    <w:rsid w:val="003C7829"/>
    <w:rsid w:val="003D7E5E"/>
    <w:rsid w:val="003E4070"/>
    <w:rsid w:val="003E5A78"/>
    <w:rsid w:val="003E7684"/>
    <w:rsid w:val="003F52CC"/>
    <w:rsid w:val="003F671A"/>
    <w:rsid w:val="00402541"/>
    <w:rsid w:val="004028DF"/>
    <w:rsid w:val="00402B10"/>
    <w:rsid w:val="004062C4"/>
    <w:rsid w:val="0040690C"/>
    <w:rsid w:val="00406DE9"/>
    <w:rsid w:val="00412AA3"/>
    <w:rsid w:val="00413C36"/>
    <w:rsid w:val="00421887"/>
    <w:rsid w:val="00421F92"/>
    <w:rsid w:val="00423EED"/>
    <w:rsid w:val="00427403"/>
    <w:rsid w:val="004275B6"/>
    <w:rsid w:val="00430113"/>
    <w:rsid w:val="00430BD9"/>
    <w:rsid w:val="00434C7E"/>
    <w:rsid w:val="004370A9"/>
    <w:rsid w:val="004400DF"/>
    <w:rsid w:val="0044093E"/>
    <w:rsid w:val="00442182"/>
    <w:rsid w:val="00443F49"/>
    <w:rsid w:val="00444872"/>
    <w:rsid w:val="00444B68"/>
    <w:rsid w:val="00447BB3"/>
    <w:rsid w:val="004558CE"/>
    <w:rsid w:val="00465931"/>
    <w:rsid w:val="00465EB3"/>
    <w:rsid w:val="00466C4E"/>
    <w:rsid w:val="00467C53"/>
    <w:rsid w:val="0047257C"/>
    <w:rsid w:val="00474291"/>
    <w:rsid w:val="00475AA3"/>
    <w:rsid w:val="0047700F"/>
    <w:rsid w:val="00477452"/>
    <w:rsid w:val="004774BD"/>
    <w:rsid w:val="00481C0C"/>
    <w:rsid w:val="00481FDC"/>
    <w:rsid w:val="004842BD"/>
    <w:rsid w:val="00487DE4"/>
    <w:rsid w:val="00490465"/>
    <w:rsid w:val="00492237"/>
    <w:rsid w:val="004936E5"/>
    <w:rsid w:val="004942C5"/>
    <w:rsid w:val="00494BF0"/>
    <w:rsid w:val="0049599F"/>
    <w:rsid w:val="004973F5"/>
    <w:rsid w:val="004A14CE"/>
    <w:rsid w:val="004A1B94"/>
    <w:rsid w:val="004A2C83"/>
    <w:rsid w:val="004A6083"/>
    <w:rsid w:val="004B167A"/>
    <w:rsid w:val="004B2F77"/>
    <w:rsid w:val="004B6E6D"/>
    <w:rsid w:val="004C07F3"/>
    <w:rsid w:val="004C2287"/>
    <w:rsid w:val="004C2BF8"/>
    <w:rsid w:val="004C3FB2"/>
    <w:rsid w:val="004D066F"/>
    <w:rsid w:val="004D06BF"/>
    <w:rsid w:val="004D140E"/>
    <w:rsid w:val="004D1CD2"/>
    <w:rsid w:val="004D1EC6"/>
    <w:rsid w:val="004D2B22"/>
    <w:rsid w:val="004D31D5"/>
    <w:rsid w:val="004D483E"/>
    <w:rsid w:val="004D5C75"/>
    <w:rsid w:val="004D6849"/>
    <w:rsid w:val="004E0B35"/>
    <w:rsid w:val="004E1B06"/>
    <w:rsid w:val="004E30C0"/>
    <w:rsid w:val="004E3209"/>
    <w:rsid w:val="004E3873"/>
    <w:rsid w:val="004E5B6D"/>
    <w:rsid w:val="004E5B92"/>
    <w:rsid w:val="004E62C8"/>
    <w:rsid w:val="004E70EF"/>
    <w:rsid w:val="004E7B47"/>
    <w:rsid w:val="004F535D"/>
    <w:rsid w:val="004F68B6"/>
    <w:rsid w:val="004F767B"/>
    <w:rsid w:val="00507A39"/>
    <w:rsid w:val="005100D9"/>
    <w:rsid w:val="00510B21"/>
    <w:rsid w:val="005125AE"/>
    <w:rsid w:val="00512789"/>
    <w:rsid w:val="00513750"/>
    <w:rsid w:val="00514F47"/>
    <w:rsid w:val="00516BF6"/>
    <w:rsid w:val="00516FE1"/>
    <w:rsid w:val="00521761"/>
    <w:rsid w:val="00524A28"/>
    <w:rsid w:val="0052551B"/>
    <w:rsid w:val="005300AF"/>
    <w:rsid w:val="00530F3E"/>
    <w:rsid w:val="00535AE5"/>
    <w:rsid w:val="00535F4E"/>
    <w:rsid w:val="00541F6C"/>
    <w:rsid w:val="00543A19"/>
    <w:rsid w:val="00543FFF"/>
    <w:rsid w:val="005465DE"/>
    <w:rsid w:val="0055072F"/>
    <w:rsid w:val="0055385D"/>
    <w:rsid w:val="0055404B"/>
    <w:rsid w:val="0055407C"/>
    <w:rsid w:val="00555596"/>
    <w:rsid w:val="005556DB"/>
    <w:rsid w:val="00560BEB"/>
    <w:rsid w:val="00564189"/>
    <w:rsid w:val="00582212"/>
    <w:rsid w:val="00584580"/>
    <w:rsid w:val="00585152"/>
    <w:rsid w:val="0058614A"/>
    <w:rsid w:val="00586B8A"/>
    <w:rsid w:val="0059148D"/>
    <w:rsid w:val="00592F94"/>
    <w:rsid w:val="0059653D"/>
    <w:rsid w:val="00597FF5"/>
    <w:rsid w:val="005A0F46"/>
    <w:rsid w:val="005A14F7"/>
    <w:rsid w:val="005A25C5"/>
    <w:rsid w:val="005A27F3"/>
    <w:rsid w:val="005A3DD1"/>
    <w:rsid w:val="005A45BC"/>
    <w:rsid w:val="005A53E4"/>
    <w:rsid w:val="005A7BCA"/>
    <w:rsid w:val="005B0407"/>
    <w:rsid w:val="005B5868"/>
    <w:rsid w:val="005C5990"/>
    <w:rsid w:val="005C75EA"/>
    <w:rsid w:val="005D4AF8"/>
    <w:rsid w:val="005E2693"/>
    <w:rsid w:val="005E58AF"/>
    <w:rsid w:val="005F18B3"/>
    <w:rsid w:val="00603A25"/>
    <w:rsid w:val="006100CF"/>
    <w:rsid w:val="00610EE6"/>
    <w:rsid w:val="00610F11"/>
    <w:rsid w:val="00611AE8"/>
    <w:rsid w:val="00613587"/>
    <w:rsid w:val="00617D20"/>
    <w:rsid w:val="006202E5"/>
    <w:rsid w:val="0062107F"/>
    <w:rsid w:val="006227F0"/>
    <w:rsid w:val="006232BE"/>
    <w:rsid w:val="00623530"/>
    <w:rsid w:val="00627997"/>
    <w:rsid w:val="006302CE"/>
    <w:rsid w:val="00631483"/>
    <w:rsid w:val="0063441B"/>
    <w:rsid w:val="00634E56"/>
    <w:rsid w:val="0063568E"/>
    <w:rsid w:val="00643041"/>
    <w:rsid w:val="00646632"/>
    <w:rsid w:val="00646CDC"/>
    <w:rsid w:val="00646D05"/>
    <w:rsid w:val="006474E3"/>
    <w:rsid w:val="00650CC4"/>
    <w:rsid w:val="006536B6"/>
    <w:rsid w:val="00660B2D"/>
    <w:rsid w:val="0066110C"/>
    <w:rsid w:val="00662077"/>
    <w:rsid w:val="00662CE3"/>
    <w:rsid w:val="006659D1"/>
    <w:rsid w:val="00666897"/>
    <w:rsid w:val="00666FAC"/>
    <w:rsid w:val="00670451"/>
    <w:rsid w:val="00674FBD"/>
    <w:rsid w:val="00676292"/>
    <w:rsid w:val="00677902"/>
    <w:rsid w:val="00681D94"/>
    <w:rsid w:val="00684B1C"/>
    <w:rsid w:val="0068611F"/>
    <w:rsid w:val="006877EE"/>
    <w:rsid w:val="0068793C"/>
    <w:rsid w:val="0069274A"/>
    <w:rsid w:val="006935A9"/>
    <w:rsid w:val="00696AB0"/>
    <w:rsid w:val="006A6FDA"/>
    <w:rsid w:val="006A7478"/>
    <w:rsid w:val="006B0A18"/>
    <w:rsid w:val="006B2074"/>
    <w:rsid w:val="006C21FD"/>
    <w:rsid w:val="006C4BEE"/>
    <w:rsid w:val="006C6778"/>
    <w:rsid w:val="006D08C3"/>
    <w:rsid w:val="006D5E30"/>
    <w:rsid w:val="006D66A1"/>
    <w:rsid w:val="006D70D3"/>
    <w:rsid w:val="006D755F"/>
    <w:rsid w:val="006E114E"/>
    <w:rsid w:val="006E169A"/>
    <w:rsid w:val="006E4043"/>
    <w:rsid w:val="006E47FE"/>
    <w:rsid w:val="006E55C8"/>
    <w:rsid w:val="006E5C15"/>
    <w:rsid w:val="006F370B"/>
    <w:rsid w:val="006F63CD"/>
    <w:rsid w:val="00700467"/>
    <w:rsid w:val="00702CE0"/>
    <w:rsid w:val="00706684"/>
    <w:rsid w:val="0070741B"/>
    <w:rsid w:val="007162A3"/>
    <w:rsid w:val="00717102"/>
    <w:rsid w:val="00717458"/>
    <w:rsid w:val="00723B49"/>
    <w:rsid w:val="00724FCF"/>
    <w:rsid w:val="00725E42"/>
    <w:rsid w:val="0072617F"/>
    <w:rsid w:val="00727258"/>
    <w:rsid w:val="007279C2"/>
    <w:rsid w:val="007323B2"/>
    <w:rsid w:val="00733FD1"/>
    <w:rsid w:val="00734165"/>
    <w:rsid w:val="00734754"/>
    <w:rsid w:val="0073526E"/>
    <w:rsid w:val="007379B7"/>
    <w:rsid w:val="00744F63"/>
    <w:rsid w:val="007453EE"/>
    <w:rsid w:val="007461A7"/>
    <w:rsid w:val="007517E4"/>
    <w:rsid w:val="00755247"/>
    <w:rsid w:val="007576D5"/>
    <w:rsid w:val="007647D5"/>
    <w:rsid w:val="007671DA"/>
    <w:rsid w:val="00770EF4"/>
    <w:rsid w:val="00772A1A"/>
    <w:rsid w:val="007755B2"/>
    <w:rsid w:val="00776E6B"/>
    <w:rsid w:val="00782367"/>
    <w:rsid w:val="007926AD"/>
    <w:rsid w:val="00795632"/>
    <w:rsid w:val="00795AA0"/>
    <w:rsid w:val="007A58B7"/>
    <w:rsid w:val="007A592C"/>
    <w:rsid w:val="007B5670"/>
    <w:rsid w:val="007C0659"/>
    <w:rsid w:val="007C29DB"/>
    <w:rsid w:val="007C33EA"/>
    <w:rsid w:val="007C434A"/>
    <w:rsid w:val="007C4A32"/>
    <w:rsid w:val="007C5C03"/>
    <w:rsid w:val="007C6156"/>
    <w:rsid w:val="007D794F"/>
    <w:rsid w:val="007E0526"/>
    <w:rsid w:val="007E302C"/>
    <w:rsid w:val="007E45FD"/>
    <w:rsid w:val="007E555C"/>
    <w:rsid w:val="007E69C5"/>
    <w:rsid w:val="007F1C18"/>
    <w:rsid w:val="007F534A"/>
    <w:rsid w:val="007F5C02"/>
    <w:rsid w:val="00800349"/>
    <w:rsid w:val="008007FC"/>
    <w:rsid w:val="00810BBE"/>
    <w:rsid w:val="0081220D"/>
    <w:rsid w:val="008140AB"/>
    <w:rsid w:val="00820E74"/>
    <w:rsid w:val="00821B2F"/>
    <w:rsid w:val="00821F53"/>
    <w:rsid w:val="0082227C"/>
    <w:rsid w:val="00830E5E"/>
    <w:rsid w:val="00831D2C"/>
    <w:rsid w:val="00832BE6"/>
    <w:rsid w:val="00833CB4"/>
    <w:rsid w:val="00835F6D"/>
    <w:rsid w:val="008365D7"/>
    <w:rsid w:val="00837944"/>
    <w:rsid w:val="0084018C"/>
    <w:rsid w:val="0084311A"/>
    <w:rsid w:val="00844758"/>
    <w:rsid w:val="00854CDA"/>
    <w:rsid w:val="00855B26"/>
    <w:rsid w:val="00861BC9"/>
    <w:rsid w:val="008638CA"/>
    <w:rsid w:val="00865ED0"/>
    <w:rsid w:val="0086690D"/>
    <w:rsid w:val="00866DD4"/>
    <w:rsid w:val="00867ACA"/>
    <w:rsid w:val="00867D69"/>
    <w:rsid w:val="00870CED"/>
    <w:rsid w:val="00872831"/>
    <w:rsid w:val="00877300"/>
    <w:rsid w:val="00877C35"/>
    <w:rsid w:val="0088151A"/>
    <w:rsid w:val="0088526C"/>
    <w:rsid w:val="00887A3B"/>
    <w:rsid w:val="008A0AC6"/>
    <w:rsid w:val="008A2015"/>
    <w:rsid w:val="008A251F"/>
    <w:rsid w:val="008A410B"/>
    <w:rsid w:val="008A6137"/>
    <w:rsid w:val="008A7931"/>
    <w:rsid w:val="008A7A88"/>
    <w:rsid w:val="008B1BF6"/>
    <w:rsid w:val="008C01E2"/>
    <w:rsid w:val="008C2DBC"/>
    <w:rsid w:val="008C2FCF"/>
    <w:rsid w:val="008C3F4A"/>
    <w:rsid w:val="008C46CE"/>
    <w:rsid w:val="008C4C25"/>
    <w:rsid w:val="008D06C0"/>
    <w:rsid w:val="008D0844"/>
    <w:rsid w:val="008D14B4"/>
    <w:rsid w:val="008D537D"/>
    <w:rsid w:val="008E1B5B"/>
    <w:rsid w:val="008E2093"/>
    <w:rsid w:val="008E226E"/>
    <w:rsid w:val="008E4B1A"/>
    <w:rsid w:val="008E4C44"/>
    <w:rsid w:val="008E7F63"/>
    <w:rsid w:val="008F7613"/>
    <w:rsid w:val="00902524"/>
    <w:rsid w:val="009049A0"/>
    <w:rsid w:val="00904F6E"/>
    <w:rsid w:val="00906585"/>
    <w:rsid w:val="00907B6D"/>
    <w:rsid w:val="00913091"/>
    <w:rsid w:val="009172BE"/>
    <w:rsid w:val="00921818"/>
    <w:rsid w:val="0092351E"/>
    <w:rsid w:val="00923C6D"/>
    <w:rsid w:val="00935057"/>
    <w:rsid w:val="009353EF"/>
    <w:rsid w:val="0094398C"/>
    <w:rsid w:val="00950BA6"/>
    <w:rsid w:val="00952547"/>
    <w:rsid w:val="009527B7"/>
    <w:rsid w:val="009528D7"/>
    <w:rsid w:val="00956237"/>
    <w:rsid w:val="00962726"/>
    <w:rsid w:val="00964D02"/>
    <w:rsid w:val="00964E62"/>
    <w:rsid w:val="009650AF"/>
    <w:rsid w:val="00966E87"/>
    <w:rsid w:val="00980F5D"/>
    <w:rsid w:val="0098108A"/>
    <w:rsid w:val="00984929"/>
    <w:rsid w:val="00985326"/>
    <w:rsid w:val="00985DDF"/>
    <w:rsid w:val="00987773"/>
    <w:rsid w:val="00991933"/>
    <w:rsid w:val="009940AA"/>
    <w:rsid w:val="00994AFB"/>
    <w:rsid w:val="00994C2E"/>
    <w:rsid w:val="00994FE8"/>
    <w:rsid w:val="00996063"/>
    <w:rsid w:val="009960DA"/>
    <w:rsid w:val="009963A8"/>
    <w:rsid w:val="009974C7"/>
    <w:rsid w:val="009A1CAA"/>
    <w:rsid w:val="009A72B5"/>
    <w:rsid w:val="009B204A"/>
    <w:rsid w:val="009B4B62"/>
    <w:rsid w:val="009B7777"/>
    <w:rsid w:val="009C0AEE"/>
    <w:rsid w:val="009D0D96"/>
    <w:rsid w:val="009D23F3"/>
    <w:rsid w:val="009D52A3"/>
    <w:rsid w:val="009E29DD"/>
    <w:rsid w:val="009E316F"/>
    <w:rsid w:val="009E36CE"/>
    <w:rsid w:val="009E5760"/>
    <w:rsid w:val="009E5995"/>
    <w:rsid w:val="009F0848"/>
    <w:rsid w:val="009F3013"/>
    <w:rsid w:val="009F3AB3"/>
    <w:rsid w:val="009F43BC"/>
    <w:rsid w:val="009F5CFE"/>
    <w:rsid w:val="00A00493"/>
    <w:rsid w:val="00A007C2"/>
    <w:rsid w:val="00A02237"/>
    <w:rsid w:val="00A0736C"/>
    <w:rsid w:val="00A105DE"/>
    <w:rsid w:val="00A16057"/>
    <w:rsid w:val="00A17ADF"/>
    <w:rsid w:val="00A26B59"/>
    <w:rsid w:val="00A27DF8"/>
    <w:rsid w:val="00A325CF"/>
    <w:rsid w:val="00A33093"/>
    <w:rsid w:val="00A331D2"/>
    <w:rsid w:val="00A34131"/>
    <w:rsid w:val="00A347B6"/>
    <w:rsid w:val="00A34E35"/>
    <w:rsid w:val="00A35AC5"/>
    <w:rsid w:val="00A35B26"/>
    <w:rsid w:val="00A36616"/>
    <w:rsid w:val="00A36DDE"/>
    <w:rsid w:val="00A36E5A"/>
    <w:rsid w:val="00A37355"/>
    <w:rsid w:val="00A405DD"/>
    <w:rsid w:val="00A41B79"/>
    <w:rsid w:val="00A433C8"/>
    <w:rsid w:val="00A443F2"/>
    <w:rsid w:val="00A46C10"/>
    <w:rsid w:val="00A5076E"/>
    <w:rsid w:val="00A51449"/>
    <w:rsid w:val="00A51C61"/>
    <w:rsid w:val="00A51C78"/>
    <w:rsid w:val="00A5480D"/>
    <w:rsid w:val="00A557A7"/>
    <w:rsid w:val="00A60C20"/>
    <w:rsid w:val="00A61C93"/>
    <w:rsid w:val="00A62618"/>
    <w:rsid w:val="00A62740"/>
    <w:rsid w:val="00A62998"/>
    <w:rsid w:val="00A63730"/>
    <w:rsid w:val="00A8051D"/>
    <w:rsid w:val="00A97D8D"/>
    <w:rsid w:val="00AA0A52"/>
    <w:rsid w:val="00AA4393"/>
    <w:rsid w:val="00AB1CE4"/>
    <w:rsid w:val="00AB4267"/>
    <w:rsid w:val="00AB68C9"/>
    <w:rsid w:val="00AC2900"/>
    <w:rsid w:val="00AC3752"/>
    <w:rsid w:val="00AC3787"/>
    <w:rsid w:val="00AC573B"/>
    <w:rsid w:val="00AD2037"/>
    <w:rsid w:val="00AD6BD8"/>
    <w:rsid w:val="00AD6F3A"/>
    <w:rsid w:val="00AE6B95"/>
    <w:rsid w:val="00AF4D6B"/>
    <w:rsid w:val="00AF6351"/>
    <w:rsid w:val="00AF6A56"/>
    <w:rsid w:val="00B014D5"/>
    <w:rsid w:val="00B03E18"/>
    <w:rsid w:val="00B0471C"/>
    <w:rsid w:val="00B051C3"/>
    <w:rsid w:val="00B069B5"/>
    <w:rsid w:val="00B126E6"/>
    <w:rsid w:val="00B1287A"/>
    <w:rsid w:val="00B15988"/>
    <w:rsid w:val="00B17D69"/>
    <w:rsid w:val="00B210B3"/>
    <w:rsid w:val="00B222AC"/>
    <w:rsid w:val="00B26C45"/>
    <w:rsid w:val="00B274F6"/>
    <w:rsid w:val="00B27BAE"/>
    <w:rsid w:val="00B308FD"/>
    <w:rsid w:val="00B35E93"/>
    <w:rsid w:val="00B371A4"/>
    <w:rsid w:val="00B37B28"/>
    <w:rsid w:val="00B40AAC"/>
    <w:rsid w:val="00B47096"/>
    <w:rsid w:val="00B50C2B"/>
    <w:rsid w:val="00B53FAD"/>
    <w:rsid w:val="00B544DD"/>
    <w:rsid w:val="00B54D46"/>
    <w:rsid w:val="00B57A16"/>
    <w:rsid w:val="00B64B8C"/>
    <w:rsid w:val="00B65883"/>
    <w:rsid w:val="00B673C2"/>
    <w:rsid w:val="00B72BD6"/>
    <w:rsid w:val="00B74042"/>
    <w:rsid w:val="00B74588"/>
    <w:rsid w:val="00B86D8E"/>
    <w:rsid w:val="00B9538C"/>
    <w:rsid w:val="00BA1FD0"/>
    <w:rsid w:val="00BA3699"/>
    <w:rsid w:val="00BA6557"/>
    <w:rsid w:val="00BB449B"/>
    <w:rsid w:val="00BB4CC4"/>
    <w:rsid w:val="00BB5ECE"/>
    <w:rsid w:val="00BC1637"/>
    <w:rsid w:val="00BC1BEC"/>
    <w:rsid w:val="00BD003B"/>
    <w:rsid w:val="00BD2275"/>
    <w:rsid w:val="00BD334A"/>
    <w:rsid w:val="00BD498F"/>
    <w:rsid w:val="00BE08D7"/>
    <w:rsid w:val="00BE17AD"/>
    <w:rsid w:val="00BE2D2D"/>
    <w:rsid w:val="00BE784F"/>
    <w:rsid w:val="00BF3CDA"/>
    <w:rsid w:val="00BF5919"/>
    <w:rsid w:val="00BF7189"/>
    <w:rsid w:val="00C00BAA"/>
    <w:rsid w:val="00C01A11"/>
    <w:rsid w:val="00C02D6B"/>
    <w:rsid w:val="00C05C24"/>
    <w:rsid w:val="00C06572"/>
    <w:rsid w:val="00C11523"/>
    <w:rsid w:val="00C17345"/>
    <w:rsid w:val="00C17763"/>
    <w:rsid w:val="00C17E48"/>
    <w:rsid w:val="00C23A98"/>
    <w:rsid w:val="00C30D53"/>
    <w:rsid w:val="00C3439D"/>
    <w:rsid w:val="00C36302"/>
    <w:rsid w:val="00C3796C"/>
    <w:rsid w:val="00C46A95"/>
    <w:rsid w:val="00C537D2"/>
    <w:rsid w:val="00C565FE"/>
    <w:rsid w:val="00C57888"/>
    <w:rsid w:val="00C6219C"/>
    <w:rsid w:val="00C62C6D"/>
    <w:rsid w:val="00C638F3"/>
    <w:rsid w:val="00C70C9C"/>
    <w:rsid w:val="00C726C6"/>
    <w:rsid w:val="00C72F05"/>
    <w:rsid w:val="00C74695"/>
    <w:rsid w:val="00C76912"/>
    <w:rsid w:val="00C76F9E"/>
    <w:rsid w:val="00C837C5"/>
    <w:rsid w:val="00C939FB"/>
    <w:rsid w:val="00C944BB"/>
    <w:rsid w:val="00C94CEB"/>
    <w:rsid w:val="00C94EBE"/>
    <w:rsid w:val="00C96904"/>
    <w:rsid w:val="00CA05C4"/>
    <w:rsid w:val="00CA1DA5"/>
    <w:rsid w:val="00CA3A10"/>
    <w:rsid w:val="00CA53B7"/>
    <w:rsid w:val="00CB1CDD"/>
    <w:rsid w:val="00CB261E"/>
    <w:rsid w:val="00CB421A"/>
    <w:rsid w:val="00CB739D"/>
    <w:rsid w:val="00CC3ACD"/>
    <w:rsid w:val="00CC73A9"/>
    <w:rsid w:val="00CD07E4"/>
    <w:rsid w:val="00CD3AEF"/>
    <w:rsid w:val="00CD402B"/>
    <w:rsid w:val="00CD4CCA"/>
    <w:rsid w:val="00CD56F8"/>
    <w:rsid w:val="00CD690E"/>
    <w:rsid w:val="00CE2A5F"/>
    <w:rsid w:val="00CE38A9"/>
    <w:rsid w:val="00CE3E7F"/>
    <w:rsid w:val="00CE5FAA"/>
    <w:rsid w:val="00CE6FAE"/>
    <w:rsid w:val="00CE7B3F"/>
    <w:rsid w:val="00CE7E8A"/>
    <w:rsid w:val="00CF09F8"/>
    <w:rsid w:val="00CF5FE5"/>
    <w:rsid w:val="00CF60AA"/>
    <w:rsid w:val="00CF712B"/>
    <w:rsid w:val="00D01B0E"/>
    <w:rsid w:val="00D0258F"/>
    <w:rsid w:val="00D04AA4"/>
    <w:rsid w:val="00D123C3"/>
    <w:rsid w:val="00D14134"/>
    <w:rsid w:val="00D1579E"/>
    <w:rsid w:val="00D16F9D"/>
    <w:rsid w:val="00D17AAE"/>
    <w:rsid w:val="00D224AE"/>
    <w:rsid w:val="00D25BB1"/>
    <w:rsid w:val="00D35BA7"/>
    <w:rsid w:val="00D406F2"/>
    <w:rsid w:val="00D40D2F"/>
    <w:rsid w:val="00D434CB"/>
    <w:rsid w:val="00D45CB1"/>
    <w:rsid w:val="00D46DEB"/>
    <w:rsid w:val="00D46F4B"/>
    <w:rsid w:val="00D51FB5"/>
    <w:rsid w:val="00D542F2"/>
    <w:rsid w:val="00D56EDE"/>
    <w:rsid w:val="00D57F05"/>
    <w:rsid w:val="00D630B6"/>
    <w:rsid w:val="00D643D8"/>
    <w:rsid w:val="00D656EF"/>
    <w:rsid w:val="00D65F91"/>
    <w:rsid w:val="00D701E9"/>
    <w:rsid w:val="00D70737"/>
    <w:rsid w:val="00D7511B"/>
    <w:rsid w:val="00D76F1E"/>
    <w:rsid w:val="00D80002"/>
    <w:rsid w:val="00D851FF"/>
    <w:rsid w:val="00D868F6"/>
    <w:rsid w:val="00D91AEC"/>
    <w:rsid w:val="00D91B55"/>
    <w:rsid w:val="00D96A3B"/>
    <w:rsid w:val="00D97D71"/>
    <w:rsid w:val="00DA104B"/>
    <w:rsid w:val="00DB11AC"/>
    <w:rsid w:val="00DC7E25"/>
    <w:rsid w:val="00DD14C9"/>
    <w:rsid w:val="00DD338B"/>
    <w:rsid w:val="00DD36D5"/>
    <w:rsid w:val="00DD6439"/>
    <w:rsid w:val="00DD7B7F"/>
    <w:rsid w:val="00DE17D4"/>
    <w:rsid w:val="00DE423D"/>
    <w:rsid w:val="00DE6409"/>
    <w:rsid w:val="00DF18D0"/>
    <w:rsid w:val="00DF2102"/>
    <w:rsid w:val="00DF3147"/>
    <w:rsid w:val="00E03268"/>
    <w:rsid w:val="00E03D1A"/>
    <w:rsid w:val="00E044DF"/>
    <w:rsid w:val="00E04F26"/>
    <w:rsid w:val="00E05EE0"/>
    <w:rsid w:val="00E075AB"/>
    <w:rsid w:val="00E07E44"/>
    <w:rsid w:val="00E12422"/>
    <w:rsid w:val="00E148EF"/>
    <w:rsid w:val="00E15478"/>
    <w:rsid w:val="00E20306"/>
    <w:rsid w:val="00E228AF"/>
    <w:rsid w:val="00E257B3"/>
    <w:rsid w:val="00E31644"/>
    <w:rsid w:val="00E31AF5"/>
    <w:rsid w:val="00E327D1"/>
    <w:rsid w:val="00E34D98"/>
    <w:rsid w:val="00E35583"/>
    <w:rsid w:val="00E408D2"/>
    <w:rsid w:val="00E41CBB"/>
    <w:rsid w:val="00E45136"/>
    <w:rsid w:val="00E45351"/>
    <w:rsid w:val="00E45F7A"/>
    <w:rsid w:val="00E5186C"/>
    <w:rsid w:val="00E520CC"/>
    <w:rsid w:val="00E54105"/>
    <w:rsid w:val="00E625DA"/>
    <w:rsid w:val="00E648A8"/>
    <w:rsid w:val="00E65A8B"/>
    <w:rsid w:val="00E713ED"/>
    <w:rsid w:val="00E7479B"/>
    <w:rsid w:val="00E84710"/>
    <w:rsid w:val="00E853D2"/>
    <w:rsid w:val="00E86010"/>
    <w:rsid w:val="00E90B1E"/>
    <w:rsid w:val="00E9111C"/>
    <w:rsid w:val="00E93E8B"/>
    <w:rsid w:val="00E942D3"/>
    <w:rsid w:val="00E95246"/>
    <w:rsid w:val="00E95363"/>
    <w:rsid w:val="00E9780B"/>
    <w:rsid w:val="00EA0320"/>
    <w:rsid w:val="00EB2406"/>
    <w:rsid w:val="00EB5F20"/>
    <w:rsid w:val="00EB6B4D"/>
    <w:rsid w:val="00EB7680"/>
    <w:rsid w:val="00EC0FDC"/>
    <w:rsid w:val="00EC32F0"/>
    <w:rsid w:val="00EC46A1"/>
    <w:rsid w:val="00EC5350"/>
    <w:rsid w:val="00ED1CCE"/>
    <w:rsid w:val="00ED77A8"/>
    <w:rsid w:val="00EE1B70"/>
    <w:rsid w:val="00EE42AA"/>
    <w:rsid w:val="00EE485D"/>
    <w:rsid w:val="00EE63BD"/>
    <w:rsid w:val="00EF2B1A"/>
    <w:rsid w:val="00EF423F"/>
    <w:rsid w:val="00F023E8"/>
    <w:rsid w:val="00F02EEC"/>
    <w:rsid w:val="00F03BAF"/>
    <w:rsid w:val="00F03EEC"/>
    <w:rsid w:val="00F109B5"/>
    <w:rsid w:val="00F12337"/>
    <w:rsid w:val="00F12B16"/>
    <w:rsid w:val="00F1591A"/>
    <w:rsid w:val="00F16146"/>
    <w:rsid w:val="00F17C23"/>
    <w:rsid w:val="00F17FA5"/>
    <w:rsid w:val="00F200CC"/>
    <w:rsid w:val="00F20D16"/>
    <w:rsid w:val="00F22806"/>
    <w:rsid w:val="00F30264"/>
    <w:rsid w:val="00F314CE"/>
    <w:rsid w:val="00F32523"/>
    <w:rsid w:val="00F344A5"/>
    <w:rsid w:val="00F355E6"/>
    <w:rsid w:val="00F37F39"/>
    <w:rsid w:val="00F511B0"/>
    <w:rsid w:val="00F51AF4"/>
    <w:rsid w:val="00F538E8"/>
    <w:rsid w:val="00F5683C"/>
    <w:rsid w:val="00F571DC"/>
    <w:rsid w:val="00F5725D"/>
    <w:rsid w:val="00F601A7"/>
    <w:rsid w:val="00F60A7E"/>
    <w:rsid w:val="00F6258F"/>
    <w:rsid w:val="00F62D15"/>
    <w:rsid w:val="00F6301A"/>
    <w:rsid w:val="00F64FBC"/>
    <w:rsid w:val="00F651E2"/>
    <w:rsid w:val="00F72663"/>
    <w:rsid w:val="00F729F8"/>
    <w:rsid w:val="00F737E6"/>
    <w:rsid w:val="00F73E19"/>
    <w:rsid w:val="00F7449C"/>
    <w:rsid w:val="00F74BC3"/>
    <w:rsid w:val="00F75AA5"/>
    <w:rsid w:val="00F80BD0"/>
    <w:rsid w:val="00F825E4"/>
    <w:rsid w:val="00F84852"/>
    <w:rsid w:val="00F87615"/>
    <w:rsid w:val="00F91D29"/>
    <w:rsid w:val="00F933F6"/>
    <w:rsid w:val="00F935BC"/>
    <w:rsid w:val="00F937B5"/>
    <w:rsid w:val="00F97E12"/>
    <w:rsid w:val="00FA2DE3"/>
    <w:rsid w:val="00FA3631"/>
    <w:rsid w:val="00FA4CD8"/>
    <w:rsid w:val="00FA75BC"/>
    <w:rsid w:val="00FA7627"/>
    <w:rsid w:val="00FA77EA"/>
    <w:rsid w:val="00FB377B"/>
    <w:rsid w:val="00FB3CD8"/>
    <w:rsid w:val="00FB61A1"/>
    <w:rsid w:val="00FC1232"/>
    <w:rsid w:val="00FC31C4"/>
    <w:rsid w:val="00FC68A3"/>
    <w:rsid w:val="00FC7884"/>
    <w:rsid w:val="00FD2C2A"/>
    <w:rsid w:val="00FD342A"/>
    <w:rsid w:val="00FD44A1"/>
    <w:rsid w:val="00FD65BB"/>
    <w:rsid w:val="00FE68E9"/>
    <w:rsid w:val="00FE783E"/>
    <w:rsid w:val="00FE7D3D"/>
    <w:rsid w:val="00FF0AA0"/>
    <w:rsid w:val="00FF1424"/>
    <w:rsid w:val="00FF2E8F"/>
    <w:rsid w:val="00FF2F48"/>
    <w:rsid w:val="00FF2F87"/>
    <w:rsid w:val="00FF304C"/>
    <w:rsid w:val="00FF4282"/>
    <w:rsid w:val="00FF444F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23B49"/>
  </w:style>
  <w:style w:type="paragraph" w:styleId="Revision">
    <w:name w:val="Revision"/>
    <w:hidden/>
    <w:uiPriority w:val="99"/>
    <w:semiHidden/>
    <w:rsid w:val="00B26C45"/>
    <w:pPr>
      <w:spacing w:after="0" w:line="240" w:lineRule="auto"/>
    </w:pPr>
  </w:style>
  <w:style w:type="character" w:customStyle="1" w:styleId="ui-provider">
    <w:name w:val="ui-provider"/>
    <w:basedOn w:val="DefaultParagraphFont"/>
    <w:rsid w:val="00E2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csafe.org/wp-content/uploads/CP07-04.pdf" TargetMode="External"/><Relationship Id="rId18" Type="http://schemas.openxmlformats.org/officeDocument/2006/relationships/hyperlink" Target="mailto:blake.shelide@energy.oregon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ccsafe.webex.com/wbxmjs/joinservice/sites/iccsafe/meeting/download/a2ae165237cf4cf8940298b4b44b13ac?siteurl=iccsafe&amp;MTID=m2b51d8a029d849a899926a355b5ce5b8" TargetMode="External"/><Relationship Id="rId17" Type="http://schemas.openxmlformats.org/officeDocument/2006/relationships/hyperlink" Target="mailto:johnbade@2050partne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2021-Public-Input-Complete-Monograp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ccsafe.org/products-and-services/codes-standards/energ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csafe.org/wp-content/uploads/CodeOfEth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2" ma:contentTypeDescription="Create a new document." ma:contentTypeScope="" ma:versionID="0a273113833f367b89b07d1eff73a363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6241e79ecc1a62111b4cbd8e4f5896c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142D-7203-4931-8EDC-9914DAF4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CE284-A3C5-4EC6-8772-067843BE2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D2170-3096-48AC-AFD2-CF7589AEA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D9E6E-1E64-4776-ABF2-5C83360E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3172</Words>
  <Characters>16940</Characters>
  <Application>Microsoft Office Word</Application>
  <DocSecurity>4</DocSecurity>
  <Lines>1882</Lines>
  <Paragraphs>957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Kristopher Stenger</cp:lastModifiedBy>
  <cp:revision>2</cp:revision>
  <dcterms:created xsi:type="dcterms:W3CDTF">2023-01-26T15:49:00Z</dcterms:created>
  <dcterms:modified xsi:type="dcterms:W3CDTF">2023-01-26T15:49:00Z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0x010100CF9014947AC4F14B8296E1A445C5E583</vt:lpwstr>
  </property>
</Properties>
</file>