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6F21FBD8" w:rsidR="007E302C" w:rsidRPr="007E302C" w:rsidRDefault="00DB2A4E" w:rsidP="00250312">
      <w:pPr>
        <w:spacing w:after="0" w:line="240" w:lineRule="auto"/>
        <w:ind w:left="720" w:firstLine="720"/>
        <w:jc w:val="center"/>
        <w:rPr>
          <w:rFonts w:ascii="Arial" w:hAnsi="Arial" w:cs="Arial"/>
          <w:b/>
          <w:sz w:val="28"/>
          <w:szCs w:val="28"/>
        </w:rPr>
      </w:pPr>
      <w:r>
        <w:rPr>
          <w:rFonts w:ascii="Arial" w:hAnsi="Arial" w:cs="Arial"/>
          <w:b/>
          <w:sz w:val="28"/>
          <w:szCs w:val="28"/>
        </w:rPr>
        <w:t>Electrical, Power, Lighting and Renewable Energy</w:t>
      </w:r>
      <w:r w:rsidR="00C537D2">
        <w:rPr>
          <w:rFonts w:ascii="Arial" w:hAnsi="Arial" w:cs="Arial"/>
          <w:b/>
          <w:sz w:val="28"/>
          <w:szCs w:val="28"/>
        </w:rPr>
        <w:t xml:space="preserve"> 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028352E5" w:rsidR="00C94CEB" w:rsidRPr="007E302C" w:rsidRDefault="00B23A15" w:rsidP="007E302C">
      <w:pPr>
        <w:spacing w:after="0" w:line="240" w:lineRule="auto"/>
        <w:jc w:val="center"/>
        <w:rPr>
          <w:rFonts w:ascii="Arial" w:hAnsi="Arial" w:cs="Arial"/>
        </w:rPr>
      </w:pPr>
      <w:r>
        <w:rPr>
          <w:rFonts w:ascii="Arial" w:hAnsi="Arial" w:cs="Arial"/>
        </w:rPr>
        <w:t>May 9</w:t>
      </w:r>
      <w:r w:rsidR="00344842">
        <w:rPr>
          <w:rFonts w:ascii="Arial" w:hAnsi="Arial" w:cs="Arial"/>
        </w:rPr>
        <w:t>, 2022</w:t>
      </w:r>
    </w:p>
    <w:p w14:paraId="7A98C1AC" w14:textId="3D8489E9" w:rsidR="00C94CEB" w:rsidRDefault="007C4B68" w:rsidP="007E302C">
      <w:pPr>
        <w:spacing w:after="0" w:line="240" w:lineRule="auto"/>
        <w:jc w:val="center"/>
        <w:rPr>
          <w:rFonts w:ascii="Arial" w:hAnsi="Arial" w:cs="Arial"/>
        </w:rPr>
      </w:pPr>
      <w:r>
        <w:rPr>
          <w:rFonts w:ascii="Arial" w:hAnsi="Arial" w:cs="Arial"/>
        </w:rPr>
        <w:t>2</w:t>
      </w:r>
      <w:r w:rsidR="00C94CEB" w:rsidRPr="007E302C">
        <w:rPr>
          <w:rFonts w:ascii="Arial" w:hAnsi="Arial" w:cs="Arial"/>
        </w:rPr>
        <w:t>:</w:t>
      </w:r>
      <w:r w:rsidR="00250312">
        <w:rPr>
          <w:rFonts w:ascii="Arial" w:hAnsi="Arial" w:cs="Arial"/>
        </w:rPr>
        <w:t>00</w:t>
      </w:r>
      <w:r w:rsidR="00C94CEB" w:rsidRPr="007E302C">
        <w:rPr>
          <w:rFonts w:ascii="Arial" w:hAnsi="Arial" w:cs="Arial"/>
        </w:rPr>
        <w:t xml:space="preserve"> PM </w:t>
      </w:r>
      <w:r w:rsidR="00250312">
        <w:rPr>
          <w:rFonts w:ascii="Arial" w:hAnsi="Arial" w:cs="Arial"/>
        </w:rPr>
        <w:t>EST</w:t>
      </w:r>
      <w:r w:rsidR="00907B6D" w:rsidRPr="007E302C">
        <w:rPr>
          <w:rFonts w:ascii="Arial" w:hAnsi="Arial" w:cs="Arial"/>
        </w:rPr>
        <w:t xml:space="preserve"> to </w:t>
      </w:r>
      <w:r>
        <w:rPr>
          <w:rFonts w:ascii="Arial" w:hAnsi="Arial" w:cs="Arial"/>
        </w:rPr>
        <w:t>4</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00C94CEB" w:rsidRPr="007E302C">
        <w:rPr>
          <w:rFonts w:ascii="Arial" w:hAnsi="Arial" w:cs="Arial"/>
        </w:rPr>
        <w:t xml:space="preserve"> (</w:t>
      </w:r>
      <w:r w:rsidR="00A33093">
        <w:rPr>
          <w:rFonts w:ascii="Arial" w:hAnsi="Arial" w:cs="Arial"/>
        </w:rPr>
        <w:t>2</w:t>
      </w:r>
      <w:r w:rsidR="00717458">
        <w:rPr>
          <w:rFonts w:ascii="Arial" w:hAnsi="Arial" w:cs="Arial"/>
        </w:rPr>
        <w:t xml:space="preserve"> </w:t>
      </w:r>
      <w:r w:rsidR="00C94CEB" w:rsidRPr="007E302C">
        <w:rPr>
          <w:rFonts w:ascii="Arial" w:hAnsi="Arial" w:cs="Arial"/>
        </w:rPr>
        <w:t>hours)</w:t>
      </w:r>
    </w:p>
    <w:p w14:paraId="013606A1" w14:textId="6A5A1C0D" w:rsidR="00634E56" w:rsidRPr="00713CBC" w:rsidRDefault="00713CBC" w:rsidP="007E302C">
      <w:pPr>
        <w:spacing w:after="0" w:line="240" w:lineRule="auto"/>
        <w:jc w:val="center"/>
        <w:rPr>
          <w:rStyle w:val="Hyperlink"/>
          <w:rFonts w:ascii="Arial" w:hAnsi="Arial" w:cs="Arial"/>
        </w:rPr>
      </w:pPr>
      <w:r>
        <w:rPr>
          <w:rFonts w:ascii="Arial" w:hAnsi="Arial" w:cs="Arial"/>
        </w:rPr>
        <w:fldChar w:fldCharType="begin"/>
      </w:r>
      <w:r w:rsidR="00B23A15">
        <w:rPr>
          <w:rFonts w:ascii="Arial" w:hAnsi="Arial" w:cs="Arial"/>
        </w:rPr>
        <w:instrText>HYPERLINK "https://iccsafe.webex.com/iccsafe/j.php?MTID=m0496810fb9506ccf2e7466cd0391e04d"</w:instrText>
      </w:r>
      <w:r w:rsidR="00B23A15">
        <w:rPr>
          <w:rFonts w:ascii="Arial" w:hAnsi="Arial" w:cs="Arial"/>
        </w:rPr>
      </w:r>
      <w:r>
        <w:rPr>
          <w:rFonts w:ascii="Arial" w:hAnsi="Arial" w:cs="Arial"/>
        </w:rPr>
        <w:fldChar w:fldCharType="separate"/>
      </w:r>
      <w:proofErr w:type="spellStart"/>
      <w:r w:rsidR="00634E56" w:rsidRPr="00713CBC">
        <w:rPr>
          <w:rStyle w:val="Hyperlink"/>
          <w:rFonts w:ascii="Arial" w:hAnsi="Arial" w:cs="Arial"/>
        </w:rPr>
        <w:t>Webex</w:t>
      </w:r>
      <w:proofErr w:type="spellEnd"/>
      <w:r w:rsidR="00634E56" w:rsidRPr="00713CBC">
        <w:rPr>
          <w:rStyle w:val="Hyperlink"/>
          <w:rFonts w:ascii="Arial" w:hAnsi="Arial" w:cs="Arial"/>
        </w:rPr>
        <w:t xml:space="preserve"> Link</w:t>
      </w:r>
    </w:p>
    <w:p w14:paraId="34545AD6" w14:textId="261CD94B" w:rsidR="00A33093" w:rsidRDefault="00713CBC" w:rsidP="007E302C">
      <w:pPr>
        <w:spacing w:after="0" w:line="240" w:lineRule="auto"/>
        <w:jc w:val="center"/>
        <w:rPr>
          <w:rFonts w:ascii="Arial" w:hAnsi="Arial" w:cs="Arial"/>
        </w:rPr>
      </w:pPr>
      <w:r>
        <w:rPr>
          <w:rFonts w:ascii="Arial" w:hAnsi="Arial" w:cs="Arial"/>
        </w:rPr>
        <w:fldChar w:fldCharType="end"/>
      </w:r>
    </w:p>
    <w:p w14:paraId="4506FE04" w14:textId="43AC557C" w:rsidR="0068611F" w:rsidRPr="00FA77EA" w:rsidRDefault="00FA77EA" w:rsidP="007E302C">
      <w:pPr>
        <w:spacing w:after="0" w:line="240" w:lineRule="auto"/>
        <w:jc w:val="center"/>
        <w:rPr>
          <w:rStyle w:val="Hyperlink"/>
          <w:rFonts w:ascii="Arial" w:hAnsi="Arial" w:cs="Arial"/>
        </w:rPr>
      </w:pPr>
      <w:r>
        <w:rPr>
          <w:rFonts w:ascii="Arial" w:hAnsi="Arial" w:cs="Arial"/>
        </w:rPr>
        <w:fldChar w:fldCharType="begin"/>
      </w:r>
      <w:r>
        <w:rPr>
          <w:rFonts w:ascii="Arial" w:hAnsi="Arial" w:cs="Arial"/>
        </w:rPr>
        <w:instrText xml:space="preserve"> HYPERLINK "https://iccsafe.webex.com/iccsafe/j.php?MTID=me42bfa13169c62e15722c1f0e18fbeeb" </w:instrText>
      </w:r>
      <w:r>
        <w:rPr>
          <w:rFonts w:ascii="Arial" w:hAnsi="Arial" w:cs="Arial"/>
        </w:rPr>
        <w:fldChar w:fldCharType="separate"/>
      </w:r>
    </w:p>
    <w:p w14:paraId="417AE3C5" w14:textId="0F0B0892" w:rsidR="00C94CEB" w:rsidRPr="007E302C" w:rsidRDefault="00FA77EA" w:rsidP="007E302C">
      <w:pPr>
        <w:spacing w:after="0" w:line="240" w:lineRule="auto"/>
        <w:jc w:val="center"/>
        <w:rPr>
          <w:rFonts w:ascii="Arial" w:hAnsi="Arial" w:cs="Arial"/>
        </w:rPr>
      </w:pPr>
      <w:r>
        <w:rPr>
          <w:rFonts w:ascii="Arial" w:hAnsi="Arial" w:cs="Arial"/>
        </w:rPr>
        <w:fldChar w:fldCharType="end"/>
      </w:r>
    </w:p>
    <w:p w14:paraId="0F9793E6" w14:textId="76E0B8C0" w:rsidR="002A3893" w:rsidRDefault="002A3893" w:rsidP="002A3893">
      <w:pPr>
        <w:spacing w:after="0" w:line="240" w:lineRule="auto"/>
        <w:rPr>
          <w:rFonts w:ascii="Arial" w:hAnsi="Arial" w:cs="Arial"/>
        </w:rPr>
      </w:pPr>
    </w:p>
    <w:p w14:paraId="32A3F0F3" w14:textId="52DC5C09" w:rsidR="002A3893" w:rsidRPr="002A3893"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7C4B68">
        <w:rPr>
          <w:rFonts w:ascii="Arial" w:hAnsi="Arial" w:cs="Arial"/>
        </w:rPr>
        <w:t>Mike Stone, NEMA</w:t>
      </w:r>
    </w:p>
    <w:p w14:paraId="56406051" w14:textId="0EBA278E" w:rsidR="002A3893" w:rsidRDefault="002A3893" w:rsidP="002A3893">
      <w:pPr>
        <w:spacing w:after="0" w:line="240" w:lineRule="auto"/>
        <w:rPr>
          <w:rFonts w:ascii="Arial" w:hAnsi="Arial" w:cs="Arial"/>
        </w:rPr>
      </w:pPr>
      <w:r w:rsidRPr="002A3893">
        <w:rPr>
          <w:rFonts w:ascii="Arial" w:hAnsi="Arial" w:cs="Arial"/>
          <w:b/>
        </w:rPr>
        <w:t>Committee Vice Chair:</w:t>
      </w:r>
      <w:r>
        <w:rPr>
          <w:rFonts w:ascii="Arial" w:hAnsi="Arial" w:cs="Arial"/>
        </w:rPr>
        <w:t xml:space="preserve"> </w:t>
      </w:r>
      <w:r w:rsidR="007C4B68">
        <w:rPr>
          <w:rFonts w:ascii="Arial" w:hAnsi="Arial" w:cs="Arial"/>
        </w:rPr>
        <w:t xml:space="preserve">Mark Rodriguez, </w:t>
      </w:r>
      <w:proofErr w:type="spellStart"/>
      <w:r w:rsidR="007C4B68">
        <w:rPr>
          <w:rFonts w:ascii="Arial" w:hAnsi="Arial" w:cs="Arial"/>
        </w:rPr>
        <w:t>SunRun</w:t>
      </w:r>
      <w:proofErr w:type="spellEnd"/>
    </w:p>
    <w:bookmarkEnd w:id="0"/>
    <w:p w14:paraId="4C52F096" w14:textId="77777777" w:rsidR="002A3893" w:rsidRPr="007E302C" w:rsidRDefault="002A3893" w:rsidP="002A3893">
      <w:pPr>
        <w:spacing w:after="0" w:line="240" w:lineRule="auto"/>
        <w:rPr>
          <w:rFonts w:ascii="Arial" w:hAnsi="Arial" w:cs="Arial"/>
        </w:rPr>
      </w:pPr>
    </w:p>
    <w:p w14:paraId="48D5F9C2" w14:textId="52BE5CC9" w:rsidR="00C94CEB" w:rsidRPr="007E302C" w:rsidRDefault="00C94CEB" w:rsidP="007E302C">
      <w:pPr>
        <w:spacing w:after="0" w:line="240" w:lineRule="auto"/>
        <w:rPr>
          <w:rFonts w:ascii="Arial" w:hAnsi="Arial" w:cs="Arial"/>
        </w:rPr>
      </w:pPr>
      <w:r w:rsidRPr="007E302C">
        <w:rPr>
          <w:rFonts w:ascii="Arial" w:hAnsi="Arial" w:cs="Arial"/>
        </w:rPr>
        <w:t>1. Call to order.</w:t>
      </w:r>
    </w:p>
    <w:p w14:paraId="21B1CFF6" w14:textId="77777777" w:rsidR="007E302C" w:rsidRPr="007E302C" w:rsidRDefault="007E302C" w:rsidP="007E302C">
      <w:pPr>
        <w:spacing w:after="0" w:line="240" w:lineRule="auto"/>
        <w:rPr>
          <w:rFonts w:ascii="Arial" w:hAnsi="Arial" w:cs="Arial"/>
        </w:rPr>
      </w:pPr>
    </w:p>
    <w:p w14:paraId="5C509B1B" w14:textId="04B17A87" w:rsidR="007E302C" w:rsidRPr="007E302C" w:rsidRDefault="00C94CEB" w:rsidP="007E302C">
      <w:pPr>
        <w:spacing w:after="0" w:line="240" w:lineRule="auto"/>
        <w:rPr>
          <w:rFonts w:ascii="Arial" w:hAnsi="Arial" w:cs="Arial"/>
        </w:rPr>
      </w:pPr>
      <w:r w:rsidRPr="007E302C">
        <w:rPr>
          <w:rFonts w:ascii="Arial" w:hAnsi="Arial" w:cs="Arial"/>
        </w:rPr>
        <w:t xml:space="preserve">2. Meeting Conduct. </w:t>
      </w:r>
      <w:r w:rsidR="006302CE">
        <w:rPr>
          <w:rFonts w:ascii="Arial" w:hAnsi="Arial" w:cs="Arial"/>
        </w:rPr>
        <w:t>Staff</w:t>
      </w:r>
    </w:p>
    <w:p w14:paraId="626181B8" w14:textId="77777777"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a. Identification of Representation/Conflict of Interest </w:t>
      </w:r>
    </w:p>
    <w:p w14:paraId="76DF7FBF" w14:textId="284A9C86"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b. ICC </w:t>
      </w:r>
      <w:hyperlink r:id="rId8" w:history="1">
        <w:r w:rsidR="0047257C">
          <w:rPr>
            <w:rStyle w:val="Hyperlink"/>
            <w:rFonts w:ascii="Arial" w:hAnsi="Arial" w:cs="Arial"/>
          </w:rPr>
          <w:t>Council Policy 7</w:t>
        </w:r>
      </w:hyperlink>
      <w:r w:rsidR="0047257C">
        <w:rPr>
          <w:rFonts w:ascii="Arial" w:hAnsi="Arial" w:cs="Arial"/>
        </w:rPr>
        <w:t xml:space="preserve"> </w:t>
      </w:r>
      <w:r w:rsidRPr="007E302C">
        <w:rPr>
          <w:rFonts w:ascii="Arial" w:hAnsi="Arial" w:cs="Arial"/>
        </w:rPr>
        <w:t xml:space="preserve">Committees: Section 5.1.10 Representation of Interests </w:t>
      </w:r>
    </w:p>
    <w:p w14:paraId="3C67E00E" w14:textId="5E32305F" w:rsidR="00C94CEB" w:rsidRPr="007E302C" w:rsidRDefault="00C94CEB" w:rsidP="007E302C">
      <w:pPr>
        <w:spacing w:after="0" w:line="240" w:lineRule="auto"/>
        <w:ind w:left="720"/>
        <w:rPr>
          <w:rFonts w:ascii="Arial" w:hAnsi="Arial" w:cs="Arial"/>
        </w:rPr>
      </w:pPr>
      <w:r w:rsidRPr="007E302C">
        <w:rPr>
          <w:rFonts w:ascii="Arial" w:hAnsi="Arial" w:cs="Arial"/>
        </w:rPr>
        <w:t xml:space="preserve">c. ICC </w:t>
      </w:r>
      <w:hyperlink r:id="rId9" w:history="1">
        <w:r w:rsidR="0047257C">
          <w:rPr>
            <w:rStyle w:val="Hyperlink"/>
            <w:rFonts w:ascii="Arial" w:hAnsi="Arial" w:cs="Arial"/>
          </w:rPr>
          <w:t>Code of Ethics</w:t>
        </w:r>
      </w:hyperlink>
      <w:r w:rsidR="0047257C">
        <w:rPr>
          <w:rFonts w:ascii="Arial" w:hAnsi="Arial" w:cs="Arial"/>
        </w:rPr>
        <w:t>:</w:t>
      </w:r>
      <w:r w:rsidRPr="007E302C">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7E302C" w:rsidRDefault="007E302C" w:rsidP="007E302C">
      <w:pPr>
        <w:spacing w:after="0" w:line="240" w:lineRule="auto"/>
        <w:ind w:left="720"/>
        <w:rPr>
          <w:rFonts w:ascii="Arial" w:hAnsi="Arial" w:cs="Arial"/>
        </w:rPr>
      </w:pPr>
    </w:p>
    <w:p w14:paraId="66AF91CD" w14:textId="4B864673" w:rsidR="00C94CEB" w:rsidRDefault="00C94CEB" w:rsidP="007E302C">
      <w:pPr>
        <w:spacing w:after="0" w:line="240" w:lineRule="auto"/>
        <w:rPr>
          <w:rFonts w:ascii="Arial" w:hAnsi="Arial" w:cs="Arial"/>
        </w:rPr>
      </w:pPr>
      <w:r w:rsidRPr="007E302C">
        <w:rPr>
          <w:rFonts w:ascii="Arial" w:hAnsi="Arial" w:cs="Arial"/>
        </w:rPr>
        <w:t>3. Roll Call</w:t>
      </w:r>
      <w:r w:rsidR="007379B7">
        <w:rPr>
          <w:rFonts w:ascii="Arial" w:hAnsi="Arial" w:cs="Arial"/>
        </w:rPr>
        <w:t xml:space="preserve"> - </w:t>
      </w:r>
      <w:r w:rsidR="004A03BD">
        <w:rPr>
          <w:rFonts w:ascii="Arial" w:hAnsi="Arial" w:cs="Arial"/>
        </w:rPr>
        <w:t>Stone</w:t>
      </w:r>
    </w:p>
    <w:p w14:paraId="4AFD49A2" w14:textId="71FEA4CA" w:rsidR="003B06B9" w:rsidRDefault="003B06B9" w:rsidP="007E302C">
      <w:pPr>
        <w:spacing w:after="0" w:line="240" w:lineRule="auto"/>
        <w:rPr>
          <w:rFonts w:ascii="Arial" w:hAnsi="Arial" w:cs="Arial"/>
        </w:rPr>
      </w:pPr>
    </w:p>
    <w:p w14:paraId="5104CA86" w14:textId="3AAE11B3" w:rsidR="003B06B9" w:rsidRPr="007E302C" w:rsidRDefault="003B06B9" w:rsidP="007E302C">
      <w:pPr>
        <w:spacing w:after="0" w:line="240" w:lineRule="auto"/>
        <w:rPr>
          <w:rFonts w:ascii="Arial" w:hAnsi="Arial" w:cs="Arial"/>
        </w:rPr>
      </w:pPr>
      <w:r>
        <w:rPr>
          <w:rFonts w:ascii="Arial" w:hAnsi="Arial" w:cs="Arial"/>
        </w:rPr>
        <w:t>4. Approval of Minutes</w:t>
      </w:r>
    </w:p>
    <w:p w14:paraId="225DD8A2" w14:textId="77777777" w:rsidR="007E302C" w:rsidRPr="007E302C" w:rsidRDefault="007E302C" w:rsidP="007E302C">
      <w:pPr>
        <w:spacing w:after="0" w:line="240" w:lineRule="auto"/>
        <w:rPr>
          <w:rFonts w:ascii="Arial" w:hAnsi="Arial" w:cs="Arial"/>
        </w:rPr>
      </w:pPr>
    </w:p>
    <w:p w14:paraId="65947D58" w14:textId="0C5490CE" w:rsidR="006302CE" w:rsidRDefault="003B06B9" w:rsidP="00FA77EA">
      <w:pPr>
        <w:spacing w:after="0" w:line="240" w:lineRule="auto"/>
        <w:rPr>
          <w:rFonts w:ascii="Arial" w:hAnsi="Arial" w:cs="Arial"/>
        </w:rPr>
      </w:pPr>
      <w:r>
        <w:rPr>
          <w:rFonts w:ascii="Arial" w:hAnsi="Arial" w:cs="Arial"/>
        </w:rPr>
        <w:t>5</w:t>
      </w:r>
      <w:r w:rsidR="00C94CEB" w:rsidRPr="007E302C">
        <w:rPr>
          <w:rFonts w:ascii="Arial" w:hAnsi="Arial" w:cs="Arial"/>
        </w:rPr>
        <w:t>. Administrative issues.</w:t>
      </w:r>
      <w:r w:rsidR="000F4A99">
        <w:rPr>
          <w:rFonts w:ascii="Arial" w:hAnsi="Arial" w:cs="Arial"/>
        </w:rPr>
        <w:t xml:space="preserve"> </w:t>
      </w:r>
    </w:p>
    <w:p w14:paraId="2AC8C994" w14:textId="723E4DB8" w:rsidR="00564189" w:rsidRPr="00C537D2" w:rsidRDefault="007323B2" w:rsidP="007E302C">
      <w:pPr>
        <w:spacing w:after="0" w:line="240" w:lineRule="auto"/>
        <w:rPr>
          <w:rFonts w:ascii="Arial" w:hAnsi="Arial" w:cs="Arial"/>
          <w:b/>
          <w:bCs/>
        </w:rPr>
      </w:pPr>
      <w:r>
        <w:rPr>
          <w:rFonts w:ascii="Arial" w:hAnsi="Arial" w:cs="Arial"/>
        </w:rPr>
        <w:tab/>
      </w:r>
      <w:r w:rsidR="004B167A">
        <w:rPr>
          <w:rFonts w:ascii="Arial" w:hAnsi="Arial" w:cs="Arial"/>
        </w:rPr>
        <w:t xml:space="preserve"> </w:t>
      </w:r>
    </w:p>
    <w:p w14:paraId="1E8A15DF" w14:textId="2FE96FF8" w:rsidR="006E4109" w:rsidRDefault="00E65BBD" w:rsidP="00D2299C">
      <w:pPr>
        <w:spacing w:after="0" w:line="240" w:lineRule="auto"/>
        <w:rPr>
          <w:rFonts w:ascii="Arial" w:hAnsi="Arial" w:cs="Arial"/>
        </w:rPr>
      </w:pPr>
      <w:r>
        <w:rPr>
          <w:rFonts w:ascii="Arial" w:hAnsi="Arial" w:cs="Arial"/>
        </w:rPr>
        <w:t>6</w:t>
      </w:r>
      <w:r w:rsidR="00564189">
        <w:rPr>
          <w:rFonts w:ascii="Arial" w:hAnsi="Arial" w:cs="Arial"/>
        </w:rPr>
        <w:t xml:space="preserve">. </w:t>
      </w:r>
      <w:r w:rsidR="00250312">
        <w:rPr>
          <w:rFonts w:ascii="Arial" w:hAnsi="Arial" w:cs="Arial"/>
        </w:rPr>
        <w:t>Action Items</w:t>
      </w:r>
      <w:r w:rsidR="00D51FB5">
        <w:rPr>
          <w:rFonts w:ascii="Arial" w:hAnsi="Arial" w:cs="Arial"/>
        </w:rPr>
        <w:t xml:space="preserve">. </w:t>
      </w:r>
      <w:r w:rsidR="00333159">
        <w:rPr>
          <w:rFonts w:ascii="Arial" w:hAnsi="Arial" w:cs="Arial"/>
        </w:rPr>
        <w:t xml:space="preserve"> </w:t>
      </w:r>
    </w:p>
    <w:p w14:paraId="22329798" w14:textId="09EE6A4E" w:rsidR="00D2299C" w:rsidRDefault="00D2299C" w:rsidP="00D2299C">
      <w:pPr>
        <w:spacing w:after="0" w:line="240" w:lineRule="auto"/>
        <w:rPr>
          <w:rFonts w:ascii="Arial" w:hAnsi="Arial" w:cs="Arial"/>
        </w:rPr>
      </w:pPr>
    </w:p>
    <w:p w14:paraId="03CD24B7" w14:textId="21DF3F8E" w:rsidR="00662144" w:rsidRDefault="00E90578" w:rsidP="00B754FC">
      <w:pPr>
        <w:pStyle w:val="ListParagraph"/>
        <w:numPr>
          <w:ilvl w:val="0"/>
          <w:numId w:val="5"/>
        </w:numPr>
        <w:spacing w:after="0" w:line="240" w:lineRule="auto"/>
        <w:rPr>
          <w:rFonts w:ascii="Arial" w:hAnsi="Arial" w:cs="Arial"/>
        </w:rPr>
      </w:pPr>
      <w:r>
        <w:rPr>
          <w:rFonts w:ascii="Arial" w:hAnsi="Arial" w:cs="Arial"/>
        </w:rPr>
        <w:t xml:space="preserve">EVSE-related </w:t>
      </w:r>
      <w:r w:rsidR="00346512">
        <w:rPr>
          <w:rFonts w:ascii="Arial" w:hAnsi="Arial" w:cs="Arial"/>
        </w:rPr>
        <w:t>code proposals</w:t>
      </w:r>
    </w:p>
    <w:p w14:paraId="0C95DFCA" w14:textId="0009F92F" w:rsidR="00346512" w:rsidRDefault="00346512" w:rsidP="00346512">
      <w:pPr>
        <w:pStyle w:val="ListParagraph"/>
        <w:numPr>
          <w:ilvl w:val="0"/>
          <w:numId w:val="9"/>
        </w:numPr>
        <w:spacing w:after="0" w:line="240" w:lineRule="auto"/>
        <w:rPr>
          <w:rFonts w:ascii="Arial" w:hAnsi="Arial" w:cs="Arial"/>
        </w:rPr>
      </w:pPr>
      <w:r>
        <w:rPr>
          <w:rFonts w:ascii="Arial" w:hAnsi="Arial" w:cs="Arial"/>
        </w:rPr>
        <w:t>CEPI-14</w:t>
      </w:r>
      <w:r w:rsidR="00966F52">
        <w:rPr>
          <w:rFonts w:ascii="Arial" w:hAnsi="Arial" w:cs="Arial"/>
        </w:rPr>
        <w:t>6</w:t>
      </w:r>
      <w:r>
        <w:rPr>
          <w:rFonts w:ascii="Arial" w:hAnsi="Arial" w:cs="Arial"/>
        </w:rPr>
        <w:t xml:space="preserve"> Part II </w:t>
      </w:r>
      <w:r w:rsidR="006336EB">
        <w:rPr>
          <w:rFonts w:ascii="Arial" w:hAnsi="Arial" w:cs="Arial"/>
        </w:rPr>
        <w:t xml:space="preserve"> (Bonesteel)</w:t>
      </w:r>
    </w:p>
    <w:p w14:paraId="7198F2AB" w14:textId="4E7CF36B" w:rsidR="0087298E" w:rsidRDefault="0087298E" w:rsidP="00346512">
      <w:pPr>
        <w:pStyle w:val="ListParagraph"/>
        <w:numPr>
          <w:ilvl w:val="0"/>
          <w:numId w:val="9"/>
        </w:numPr>
        <w:spacing w:after="0" w:line="240" w:lineRule="auto"/>
        <w:rPr>
          <w:rFonts w:ascii="Arial" w:hAnsi="Arial" w:cs="Arial"/>
        </w:rPr>
      </w:pPr>
      <w:r>
        <w:rPr>
          <w:rFonts w:ascii="Arial" w:hAnsi="Arial" w:cs="Arial"/>
        </w:rPr>
        <w:t>CEPI-258 Parts I &amp; II  (</w:t>
      </w:r>
      <w:r w:rsidR="006C023F">
        <w:rPr>
          <w:rFonts w:ascii="Arial" w:hAnsi="Arial" w:cs="Arial"/>
        </w:rPr>
        <w:t>Jeremy Williams, DoE)</w:t>
      </w:r>
    </w:p>
    <w:p w14:paraId="2A932152" w14:textId="58B249F8" w:rsidR="006C023F" w:rsidRDefault="002D5869" w:rsidP="00346512">
      <w:pPr>
        <w:pStyle w:val="ListParagraph"/>
        <w:numPr>
          <w:ilvl w:val="0"/>
          <w:numId w:val="9"/>
        </w:numPr>
        <w:spacing w:after="0" w:line="240" w:lineRule="auto"/>
        <w:rPr>
          <w:rFonts w:ascii="Arial" w:hAnsi="Arial" w:cs="Arial"/>
        </w:rPr>
      </w:pPr>
      <w:r>
        <w:rPr>
          <w:rFonts w:ascii="Arial" w:hAnsi="Arial" w:cs="Arial"/>
        </w:rPr>
        <w:t>REPI-15-21  (</w:t>
      </w:r>
      <w:r w:rsidR="00647137">
        <w:rPr>
          <w:rFonts w:ascii="Arial" w:hAnsi="Arial" w:cs="Arial"/>
        </w:rPr>
        <w:t>Emily Kelly, Charge</w:t>
      </w:r>
      <w:r w:rsidR="00846E5B">
        <w:rPr>
          <w:rFonts w:ascii="Arial" w:hAnsi="Arial" w:cs="Arial"/>
        </w:rPr>
        <w:t>P</w:t>
      </w:r>
      <w:r w:rsidR="00647137">
        <w:rPr>
          <w:rFonts w:ascii="Arial" w:hAnsi="Arial" w:cs="Arial"/>
        </w:rPr>
        <w:t>oint)</w:t>
      </w:r>
    </w:p>
    <w:p w14:paraId="0CD6AD6C" w14:textId="797B1CBD" w:rsidR="00BD2BA0" w:rsidRDefault="007F0B2D" w:rsidP="00F476E7">
      <w:pPr>
        <w:pStyle w:val="ListParagraph"/>
        <w:numPr>
          <w:ilvl w:val="0"/>
          <w:numId w:val="5"/>
        </w:numPr>
        <w:spacing w:after="0" w:line="240" w:lineRule="auto"/>
        <w:rPr>
          <w:rFonts w:ascii="Arial" w:hAnsi="Arial" w:cs="Arial"/>
        </w:rPr>
      </w:pPr>
      <w:bookmarkStart w:id="1" w:name="_Hlk96896853"/>
      <w:r>
        <w:rPr>
          <w:rFonts w:ascii="Arial" w:hAnsi="Arial" w:cs="Arial"/>
        </w:rPr>
        <w:t>REPI-</w:t>
      </w:r>
      <w:r w:rsidR="007F2047">
        <w:rPr>
          <w:rFonts w:ascii="Arial" w:hAnsi="Arial" w:cs="Arial"/>
        </w:rPr>
        <w:t>158-</w:t>
      </w:r>
      <w:proofErr w:type="gramStart"/>
      <w:r w:rsidR="007F2047">
        <w:rPr>
          <w:rFonts w:ascii="Arial" w:hAnsi="Arial" w:cs="Arial"/>
        </w:rPr>
        <w:t>21  (</w:t>
      </w:r>
      <w:proofErr w:type="gramEnd"/>
      <w:r w:rsidR="007F2047">
        <w:rPr>
          <w:rFonts w:ascii="Arial" w:hAnsi="Arial" w:cs="Arial"/>
        </w:rPr>
        <w:t>Diana Burk, NBI)</w:t>
      </w:r>
    </w:p>
    <w:p w14:paraId="4F0586D8" w14:textId="3B9C627D" w:rsidR="008D6644" w:rsidRDefault="008D6644" w:rsidP="00F476E7">
      <w:pPr>
        <w:pStyle w:val="ListParagraph"/>
        <w:numPr>
          <w:ilvl w:val="0"/>
          <w:numId w:val="5"/>
        </w:numPr>
        <w:spacing w:after="0" w:line="240" w:lineRule="auto"/>
        <w:rPr>
          <w:rFonts w:ascii="Arial" w:hAnsi="Arial" w:cs="Arial"/>
        </w:rPr>
      </w:pPr>
      <w:r>
        <w:rPr>
          <w:rFonts w:ascii="Arial" w:hAnsi="Arial" w:cs="Arial"/>
        </w:rPr>
        <w:t>REPI-70-21  (</w:t>
      </w:r>
      <w:r w:rsidR="00B74878">
        <w:rPr>
          <w:rFonts w:ascii="Arial" w:hAnsi="Arial" w:cs="Arial"/>
        </w:rPr>
        <w:t>Jeremy Williams, DoE)</w:t>
      </w:r>
    </w:p>
    <w:p w14:paraId="6425FAE3" w14:textId="7DFFBC1B" w:rsidR="00B759B4" w:rsidRDefault="00EF191B" w:rsidP="00F476E7">
      <w:pPr>
        <w:pStyle w:val="ListParagraph"/>
        <w:numPr>
          <w:ilvl w:val="0"/>
          <w:numId w:val="5"/>
        </w:numPr>
        <w:spacing w:after="0" w:line="240" w:lineRule="auto"/>
        <w:rPr>
          <w:rFonts w:ascii="Arial" w:hAnsi="Arial" w:cs="Arial"/>
        </w:rPr>
      </w:pPr>
      <w:r>
        <w:rPr>
          <w:rFonts w:ascii="Arial" w:hAnsi="Arial" w:cs="Arial"/>
        </w:rPr>
        <w:t>Electrification-related proposals</w:t>
      </w:r>
    </w:p>
    <w:p w14:paraId="56E0517E" w14:textId="45AD1951" w:rsidR="007D2307" w:rsidRDefault="007D2307" w:rsidP="007D2307">
      <w:pPr>
        <w:pStyle w:val="ListParagraph"/>
        <w:numPr>
          <w:ilvl w:val="0"/>
          <w:numId w:val="10"/>
        </w:numPr>
        <w:spacing w:after="0" w:line="240" w:lineRule="auto"/>
        <w:rPr>
          <w:rFonts w:ascii="Arial" w:hAnsi="Arial" w:cs="Arial"/>
        </w:rPr>
      </w:pPr>
      <w:r>
        <w:rPr>
          <w:rFonts w:ascii="Arial" w:hAnsi="Arial" w:cs="Arial"/>
        </w:rPr>
        <w:t>REPI-111-21  (</w:t>
      </w:r>
      <w:r w:rsidR="00C128DE">
        <w:rPr>
          <w:rFonts w:ascii="Arial" w:hAnsi="Arial" w:cs="Arial"/>
        </w:rPr>
        <w:t>Jeremy Williams, DoE)</w:t>
      </w:r>
      <w:r w:rsidR="00845250">
        <w:rPr>
          <w:rFonts w:ascii="Arial" w:hAnsi="Arial" w:cs="Arial"/>
        </w:rPr>
        <w:t xml:space="preserve"> – update from Michael Tillou on working group</w:t>
      </w:r>
    </w:p>
    <w:p w14:paraId="02BD32EC" w14:textId="608EC3D4" w:rsidR="00C128DE" w:rsidRDefault="00C128DE" w:rsidP="007D2307">
      <w:pPr>
        <w:pStyle w:val="ListParagraph"/>
        <w:numPr>
          <w:ilvl w:val="0"/>
          <w:numId w:val="10"/>
        </w:numPr>
        <w:spacing w:after="0" w:line="240" w:lineRule="auto"/>
        <w:rPr>
          <w:rFonts w:ascii="Arial" w:hAnsi="Arial" w:cs="Arial"/>
        </w:rPr>
      </w:pPr>
      <w:r>
        <w:rPr>
          <w:rFonts w:ascii="Arial" w:hAnsi="Arial" w:cs="Arial"/>
        </w:rPr>
        <w:t>REPI-155-21  (</w:t>
      </w:r>
      <w:r w:rsidR="00D41C6A">
        <w:rPr>
          <w:rFonts w:ascii="Arial" w:hAnsi="Arial" w:cs="Arial"/>
        </w:rPr>
        <w:t>Kim Cheslak, NBI)</w:t>
      </w:r>
    </w:p>
    <w:p w14:paraId="5FFB73E8" w14:textId="26B16903" w:rsidR="009E4149" w:rsidRDefault="00C823BD" w:rsidP="009E4149">
      <w:pPr>
        <w:pStyle w:val="ListParagraph"/>
        <w:numPr>
          <w:ilvl w:val="0"/>
          <w:numId w:val="5"/>
        </w:numPr>
        <w:spacing w:after="0" w:line="240" w:lineRule="auto"/>
        <w:rPr>
          <w:rFonts w:ascii="Arial" w:hAnsi="Arial" w:cs="Arial"/>
        </w:rPr>
      </w:pPr>
      <w:r>
        <w:rPr>
          <w:rFonts w:ascii="Arial" w:hAnsi="Arial" w:cs="Arial"/>
        </w:rPr>
        <w:t>Solar PV</w:t>
      </w:r>
    </w:p>
    <w:p w14:paraId="7F166F27" w14:textId="3E09478F" w:rsidR="00C823BD" w:rsidRDefault="003E2B34" w:rsidP="00C823BD">
      <w:pPr>
        <w:pStyle w:val="ListParagraph"/>
        <w:numPr>
          <w:ilvl w:val="0"/>
          <w:numId w:val="11"/>
        </w:numPr>
        <w:spacing w:after="0" w:line="240" w:lineRule="auto"/>
        <w:rPr>
          <w:rFonts w:ascii="Arial" w:hAnsi="Arial" w:cs="Arial"/>
        </w:rPr>
      </w:pPr>
      <w:r>
        <w:rPr>
          <w:rFonts w:ascii="Arial" w:hAnsi="Arial" w:cs="Arial"/>
        </w:rPr>
        <w:t>REPI-</w:t>
      </w:r>
      <w:r w:rsidR="00FC6D8A">
        <w:rPr>
          <w:rFonts w:ascii="Arial" w:hAnsi="Arial" w:cs="Arial"/>
        </w:rPr>
        <w:t>7-21  (Kim Cheslak, NBI)</w:t>
      </w:r>
    </w:p>
    <w:p w14:paraId="5D2E9E53" w14:textId="237E99B3" w:rsidR="001068C5" w:rsidRDefault="00C96121" w:rsidP="00D67EC4">
      <w:pPr>
        <w:pStyle w:val="ListParagraph"/>
        <w:numPr>
          <w:ilvl w:val="0"/>
          <w:numId w:val="11"/>
        </w:numPr>
        <w:rPr>
          <w:rFonts w:ascii="Arial" w:hAnsi="Arial" w:cs="Arial"/>
        </w:rPr>
      </w:pPr>
      <w:r w:rsidRPr="00C96121">
        <w:rPr>
          <w:rFonts w:ascii="Arial" w:hAnsi="Arial" w:cs="Arial"/>
        </w:rPr>
        <w:t>REPI-</w:t>
      </w:r>
      <w:r>
        <w:rPr>
          <w:rFonts w:ascii="Arial" w:hAnsi="Arial" w:cs="Arial"/>
        </w:rPr>
        <w:t>114-21  (Jeremy Williams, DoE)</w:t>
      </w:r>
      <w:bookmarkEnd w:id="1"/>
    </w:p>
    <w:p w14:paraId="4ADB1AD4" w14:textId="59A53E63" w:rsidR="00D67EC4" w:rsidRDefault="00D67EC4" w:rsidP="00D67EC4">
      <w:pPr>
        <w:pStyle w:val="ListParagraph"/>
        <w:numPr>
          <w:ilvl w:val="0"/>
          <w:numId w:val="5"/>
        </w:numPr>
        <w:rPr>
          <w:rFonts w:ascii="Arial" w:hAnsi="Arial" w:cs="Arial"/>
        </w:rPr>
      </w:pPr>
      <w:r w:rsidRPr="00D67EC4">
        <w:rPr>
          <w:rFonts w:ascii="Arial" w:hAnsi="Arial" w:cs="Arial"/>
        </w:rPr>
        <w:t>Energy Storage Systems</w:t>
      </w:r>
    </w:p>
    <w:p w14:paraId="2FAAEA6A" w14:textId="72580573" w:rsidR="00D81BA5" w:rsidRPr="00D81BA5" w:rsidRDefault="00D81BA5" w:rsidP="00D81BA5">
      <w:pPr>
        <w:pStyle w:val="ListParagraph"/>
        <w:numPr>
          <w:ilvl w:val="0"/>
          <w:numId w:val="12"/>
        </w:numPr>
        <w:rPr>
          <w:rFonts w:ascii="Arial" w:hAnsi="Arial" w:cs="Arial"/>
        </w:rPr>
      </w:pPr>
      <w:r w:rsidRPr="00D81BA5">
        <w:rPr>
          <w:rFonts w:ascii="Arial" w:hAnsi="Arial" w:cs="Arial"/>
        </w:rPr>
        <w:lastRenderedPageBreak/>
        <w:t>REPI-</w:t>
      </w:r>
      <w:r>
        <w:rPr>
          <w:rFonts w:ascii="Arial" w:hAnsi="Arial" w:cs="Arial"/>
        </w:rPr>
        <w:t>8-21  (Kim Cheslak, NBI)</w:t>
      </w:r>
    </w:p>
    <w:p w14:paraId="335739ED" w14:textId="2E7199EA" w:rsidR="00FC1245" w:rsidRPr="00975B8E" w:rsidRDefault="00D81BA5" w:rsidP="00975B8E">
      <w:pPr>
        <w:pStyle w:val="ListParagraph"/>
        <w:numPr>
          <w:ilvl w:val="0"/>
          <w:numId w:val="12"/>
        </w:numPr>
        <w:rPr>
          <w:rFonts w:ascii="Arial" w:hAnsi="Arial" w:cs="Arial"/>
        </w:rPr>
      </w:pPr>
      <w:r w:rsidRPr="00D81BA5">
        <w:rPr>
          <w:rFonts w:ascii="Arial" w:hAnsi="Arial" w:cs="Arial"/>
        </w:rPr>
        <w:t>REPI-</w:t>
      </w:r>
      <w:r w:rsidR="00975B8E">
        <w:rPr>
          <w:rFonts w:ascii="Arial" w:hAnsi="Arial" w:cs="Arial"/>
        </w:rPr>
        <w:t>115-21  (Joe Cain, SEIA)</w:t>
      </w:r>
    </w:p>
    <w:p w14:paraId="49D0969C" w14:textId="572A616D" w:rsidR="00D67EC4" w:rsidRDefault="00FC1245" w:rsidP="00D67EC4">
      <w:pPr>
        <w:pStyle w:val="ListParagraph"/>
        <w:numPr>
          <w:ilvl w:val="0"/>
          <w:numId w:val="5"/>
        </w:numPr>
        <w:rPr>
          <w:rFonts w:ascii="Arial" w:hAnsi="Arial" w:cs="Arial"/>
        </w:rPr>
      </w:pPr>
      <w:r>
        <w:rPr>
          <w:rFonts w:ascii="Arial" w:hAnsi="Arial" w:cs="Arial"/>
        </w:rPr>
        <w:t>Performance</w:t>
      </w:r>
    </w:p>
    <w:p w14:paraId="6E37A726" w14:textId="0BF6DF60" w:rsidR="00FB608C" w:rsidRPr="00FB608C" w:rsidRDefault="00FB608C" w:rsidP="00FB608C">
      <w:pPr>
        <w:pStyle w:val="ListParagraph"/>
        <w:numPr>
          <w:ilvl w:val="0"/>
          <w:numId w:val="13"/>
        </w:numPr>
        <w:rPr>
          <w:rFonts w:ascii="Arial" w:hAnsi="Arial" w:cs="Arial"/>
        </w:rPr>
      </w:pPr>
      <w:r w:rsidRPr="00FB608C">
        <w:rPr>
          <w:rFonts w:ascii="Arial" w:hAnsi="Arial" w:cs="Arial"/>
        </w:rPr>
        <w:t>REPI-</w:t>
      </w:r>
      <w:r>
        <w:rPr>
          <w:rFonts w:ascii="Arial" w:hAnsi="Arial" w:cs="Arial"/>
        </w:rPr>
        <w:t>117-21  (</w:t>
      </w:r>
      <w:r w:rsidR="005971A1">
        <w:rPr>
          <w:rFonts w:ascii="Arial" w:hAnsi="Arial" w:cs="Arial"/>
        </w:rPr>
        <w:t xml:space="preserve">Steve </w:t>
      </w:r>
      <w:r>
        <w:rPr>
          <w:rFonts w:ascii="Arial" w:hAnsi="Arial" w:cs="Arial"/>
        </w:rPr>
        <w:t>Rosenstock, EEI)</w:t>
      </w:r>
    </w:p>
    <w:p w14:paraId="3B326B44" w14:textId="480F4A48" w:rsidR="00FB608C" w:rsidRPr="00FB608C" w:rsidRDefault="00FB608C" w:rsidP="00FB608C">
      <w:pPr>
        <w:pStyle w:val="ListParagraph"/>
        <w:numPr>
          <w:ilvl w:val="0"/>
          <w:numId w:val="13"/>
        </w:numPr>
        <w:rPr>
          <w:rFonts w:ascii="Arial" w:hAnsi="Arial" w:cs="Arial"/>
        </w:rPr>
      </w:pPr>
      <w:r w:rsidRPr="00FB608C">
        <w:rPr>
          <w:rFonts w:ascii="Arial" w:hAnsi="Arial" w:cs="Arial"/>
        </w:rPr>
        <w:t>REPI-</w:t>
      </w:r>
      <w:r w:rsidR="00DF7298">
        <w:rPr>
          <w:rFonts w:ascii="Arial" w:hAnsi="Arial" w:cs="Arial"/>
        </w:rPr>
        <w:t>130-21  (</w:t>
      </w:r>
      <w:r w:rsidR="005971A1">
        <w:rPr>
          <w:rFonts w:ascii="Arial" w:hAnsi="Arial" w:cs="Arial"/>
        </w:rPr>
        <w:t xml:space="preserve">Vladimir </w:t>
      </w:r>
      <w:r w:rsidR="00DF7298">
        <w:rPr>
          <w:rFonts w:ascii="Arial" w:hAnsi="Arial" w:cs="Arial"/>
        </w:rPr>
        <w:t>Kochkin, NAHB)</w:t>
      </w:r>
    </w:p>
    <w:p w14:paraId="0FE86E03" w14:textId="0A189295" w:rsidR="00975B8E" w:rsidRPr="005971A1" w:rsidRDefault="00FB608C" w:rsidP="005971A1">
      <w:pPr>
        <w:pStyle w:val="ListParagraph"/>
        <w:numPr>
          <w:ilvl w:val="0"/>
          <w:numId w:val="13"/>
        </w:numPr>
        <w:rPr>
          <w:rFonts w:ascii="Arial" w:hAnsi="Arial" w:cs="Arial"/>
        </w:rPr>
      </w:pPr>
      <w:r w:rsidRPr="00FB608C">
        <w:rPr>
          <w:rFonts w:ascii="Arial" w:hAnsi="Arial" w:cs="Arial"/>
        </w:rPr>
        <w:t>REPI-</w:t>
      </w:r>
      <w:r w:rsidR="00DF7298">
        <w:rPr>
          <w:rFonts w:ascii="Arial" w:hAnsi="Arial" w:cs="Arial"/>
        </w:rPr>
        <w:t>137-21  (</w:t>
      </w:r>
      <w:r w:rsidR="005971A1">
        <w:rPr>
          <w:rFonts w:ascii="Arial" w:hAnsi="Arial" w:cs="Arial"/>
        </w:rPr>
        <w:t xml:space="preserve">Bill </w:t>
      </w:r>
      <w:r w:rsidR="00DF7298">
        <w:rPr>
          <w:rFonts w:ascii="Arial" w:hAnsi="Arial" w:cs="Arial"/>
        </w:rPr>
        <w:t>Fay, EECC)</w:t>
      </w:r>
    </w:p>
    <w:p w14:paraId="13B49D24" w14:textId="6BBC16D9" w:rsidR="00FC1245" w:rsidRDefault="00FC1245" w:rsidP="00D67EC4">
      <w:pPr>
        <w:pStyle w:val="ListParagraph"/>
        <w:numPr>
          <w:ilvl w:val="0"/>
          <w:numId w:val="5"/>
        </w:numPr>
        <w:rPr>
          <w:rFonts w:ascii="Arial" w:hAnsi="Arial" w:cs="Arial"/>
        </w:rPr>
      </w:pPr>
      <w:r>
        <w:rPr>
          <w:rFonts w:ascii="Arial" w:hAnsi="Arial" w:cs="Arial"/>
        </w:rPr>
        <w:t>Zero Net Energy</w:t>
      </w:r>
    </w:p>
    <w:p w14:paraId="29C56FEE" w14:textId="46E986F3" w:rsidR="005971A1" w:rsidRDefault="00BD2C2D" w:rsidP="00BD2C2D">
      <w:pPr>
        <w:pStyle w:val="ListParagraph"/>
        <w:numPr>
          <w:ilvl w:val="0"/>
          <w:numId w:val="14"/>
        </w:numPr>
        <w:rPr>
          <w:rFonts w:ascii="Arial" w:hAnsi="Arial" w:cs="Arial"/>
        </w:rPr>
      </w:pPr>
      <w:r w:rsidRPr="00BD2C2D">
        <w:rPr>
          <w:rFonts w:ascii="Arial" w:hAnsi="Arial" w:cs="Arial"/>
        </w:rPr>
        <w:t>REPI-</w:t>
      </w:r>
      <w:r w:rsidR="00CD502D">
        <w:rPr>
          <w:rFonts w:ascii="Arial" w:hAnsi="Arial" w:cs="Arial"/>
        </w:rPr>
        <w:t>154-21  (Steve Rosenstock, EEI)</w:t>
      </w:r>
    </w:p>
    <w:p w14:paraId="25C872FA" w14:textId="69BB954B"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CD502D">
        <w:rPr>
          <w:rFonts w:ascii="Arial" w:hAnsi="Arial" w:cs="Arial"/>
        </w:rPr>
        <w:t>155-21  (Kim Cheslak, NBI)</w:t>
      </w:r>
    </w:p>
    <w:p w14:paraId="7D20E56C" w14:textId="302CCF46"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CD502D">
        <w:rPr>
          <w:rFonts w:ascii="Arial" w:hAnsi="Arial" w:cs="Arial"/>
        </w:rPr>
        <w:t xml:space="preserve">157-21  </w:t>
      </w:r>
      <w:r w:rsidR="002E2ED3">
        <w:rPr>
          <w:rFonts w:ascii="Arial" w:hAnsi="Arial" w:cs="Arial"/>
        </w:rPr>
        <w:t>(Emily Toto, ASHRAE)</w:t>
      </w:r>
    </w:p>
    <w:p w14:paraId="7FAA4440" w14:textId="5603D354"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2E2ED3">
        <w:rPr>
          <w:rFonts w:ascii="Arial" w:hAnsi="Arial" w:cs="Arial"/>
        </w:rPr>
        <w:t>160-21  (Steve Rosenstock, EEI)</w:t>
      </w:r>
    </w:p>
    <w:p w14:paraId="2FEBF669" w14:textId="22C971FE" w:rsidR="00BD2C2D" w:rsidRPr="00BD2C2D" w:rsidRDefault="00BD2C2D" w:rsidP="00BD2C2D">
      <w:pPr>
        <w:pStyle w:val="ListParagraph"/>
        <w:numPr>
          <w:ilvl w:val="0"/>
          <w:numId w:val="14"/>
        </w:numPr>
        <w:rPr>
          <w:rFonts w:ascii="Arial" w:hAnsi="Arial" w:cs="Arial"/>
        </w:rPr>
      </w:pPr>
      <w:r w:rsidRPr="00BD2C2D">
        <w:rPr>
          <w:rFonts w:ascii="Arial" w:hAnsi="Arial" w:cs="Arial"/>
        </w:rPr>
        <w:t>REPI-</w:t>
      </w:r>
      <w:r w:rsidR="002E2ED3">
        <w:rPr>
          <w:rFonts w:ascii="Arial" w:hAnsi="Arial" w:cs="Arial"/>
        </w:rPr>
        <w:t>164-21  (Steve Rosenstock, EEI)</w:t>
      </w:r>
    </w:p>
    <w:p w14:paraId="7A8B2DF4" w14:textId="77777777" w:rsidR="000E212B" w:rsidRDefault="000E212B" w:rsidP="000E212B">
      <w:pPr>
        <w:spacing w:after="0" w:line="240" w:lineRule="auto"/>
        <w:rPr>
          <w:rFonts w:ascii="Arial" w:hAnsi="Arial" w:cs="Arial"/>
        </w:rPr>
      </w:pPr>
    </w:p>
    <w:p w14:paraId="04C09C1A" w14:textId="296D86B0" w:rsidR="007E2783" w:rsidRPr="000E212B" w:rsidRDefault="001068C5" w:rsidP="000E212B">
      <w:pPr>
        <w:pStyle w:val="ListParagraph"/>
        <w:numPr>
          <w:ilvl w:val="0"/>
          <w:numId w:val="17"/>
        </w:numPr>
        <w:spacing w:after="0" w:line="240" w:lineRule="auto"/>
        <w:rPr>
          <w:rFonts w:ascii="Arial" w:hAnsi="Arial" w:cs="Arial"/>
        </w:rPr>
      </w:pPr>
      <w:r w:rsidRPr="000E212B">
        <w:rPr>
          <w:rFonts w:ascii="Arial" w:hAnsi="Arial" w:cs="Arial"/>
        </w:rPr>
        <w:t>Upcoming meetings</w:t>
      </w:r>
      <w:r w:rsidR="00C772A7" w:rsidRPr="000E212B">
        <w:rPr>
          <w:rFonts w:ascii="Arial" w:hAnsi="Arial" w:cs="Arial"/>
        </w:rPr>
        <w:t xml:space="preserve"> – next EPLR meeting:  </w:t>
      </w:r>
      <w:r w:rsidR="00C877BE">
        <w:rPr>
          <w:rFonts w:ascii="Arial" w:hAnsi="Arial" w:cs="Arial"/>
        </w:rPr>
        <w:t xml:space="preserve">May </w:t>
      </w:r>
      <w:r w:rsidR="00B23A15">
        <w:rPr>
          <w:rFonts w:ascii="Arial" w:hAnsi="Arial" w:cs="Arial"/>
        </w:rPr>
        <w:t>27</w:t>
      </w:r>
      <w:bookmarkStart w:id="2" w:name="_GoBack"/>
      <w:bookmarkEnd w:id="2"/>
      <w:r w:rsidR="00BC002E" w:rsidRPr="000E212B">
        <w:rPr>
          <w:rFonts w:ascii="Arial" w:hAnsi="Arial" w:cs="Arial"/>
        </w:rPr>
        <w:t>, 2:00 PM to 4:00 PM EST</w:t>
      </w:r>
    </w:p>
    <w:p w14:paraId="5A4060DD" w14:textId="77777777" w:rsidR="007E302C" w:rsidRPr="007E302C" w:rsidRDefault="007E302C" w:rsidP="007E302C">
      <w:pPr>
        <w:spacing w:after="0" w:line="240" w:lineRule="auto"/>
        <w:rPr>
          <w:rFonts w:ascii="Arial" w:hAnsi="Arial" w:cs="Arial"/>
        </w:rPr>
      </w:pPr>
    </w:p>
    <w:p w14:paraId="00399AF3" w14:textId="218194D4" w:rsidR="00C94CEB" w:rsidRPr="000E212B" w:rsidRDefault="00C94CEB" w:rsidP="000E212B">
      <w:pPr>
        <w:pStyle w:val="ListParagraph"/>
        <w:numPr>
          <w:ilvl w:val="0"/>
          <w:numId w:val="17"/>
        </w:numPr>
        <w:spacing w:after="0" w:line="240" w:lineRule="auto"/>
        <w:rPr>
          <w:rFonts w:ascii="Arial" w:hAnsi="Arial" w:cs="Arial"/>
        </w:rPr>
      </w:pPr>
      <w:r w:rsidRPr="000E212B">
        <w:rPr>
          <w:rFonts w:ascii="Arial" w:hAnsi="Arial" w:cs="Arial"/>
        </w:rPr>
        <w:t xml:space="preserve">Adjourn. </w:t>
      </w:r>
    </w:p>
    <w:p w14:paraId="53C8F539" w14:textId="77777777" w:rsidR="007E302C" w:rsidRPr="007E302C" w:rsidRDefault="007E302C"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B23A15" w:rsidP="0068611F">
      <w:pPr>
        <w:spacing w:after="0" w:line="240" w:lineRule="auto"/>
        <w:rPr>
          <w:rFonts w:ascii="Arial" w:hAnsi="Arial" w:cs="Arial"/>
        </w:rPr>
      </w:pPr>
      <w:hyperlink r:id="rId10" w:history="1">
        <w:r w:rsidR="0068611F" w:rsidRPr="00C537D2">
          <w:rPr>
            <w:rStyle w:val="Hyperlink"/>
            <w:rFonts w:ascii="Arial" w:hAnsi="Arial" w:cs="Arial"/>
          </w:rPr>
          <w:t>ICC Energy webpage</w:t>
        </w:r>
      </w:hyperlink>
    </w:p>
    <w:p w14:paraId="48374C20" w14:textId="49CC2D4D" w:rsidR="0068611F" w:rsidRPr="007E302C" w:rsidRDefault="00B23A15" w:rsidP="007E302C">
      <w:pPr>
        <w:spacing w:after="0" w:line="240" w:lineRule="auto"/>
        <w:rPr>
          <w:rFonts w:ascii="Arial" w:hAnsi="Arial" w:cs="Arial"/>
        </w:rPr>
      </w:pPr>
      <w:hyperlink r:id="rId11"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6D243A4B" w14:textId="5F747308" w:rsidR="00C94CEB"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D4FBD5" w14:textId="77777777" w:rsidR="007E302C" w:rsidRPr="007E302C" w:rsidRDefault="007E302C" w:rsidP="007E302C">
      <w:pPr>
        <w:spacing w:after="0" w:line="240" w:lineRule="auto"/>
        <w:rPr>
          <w:rFonts w:ascii="Arial" w:hAnsi="Arial" w:cs="Arial"/>
        </w:rPr>
      </w:pPr>
    </w:p>
    <w:p w14:paraId="36824BBA" w14:textId="2AAFE6C2" w:rsidR="00702CE0" w:rsidRDefault="00C537D2" w:rsidP="007E302C">
      <w:pPr>
        <w:spacing w:after="0" w:line="240" w:lineRule="auto"/>
        <w:rPr>
          <w:rFonts w:ascii="Arial" w:hAnsi="Arial" w:cs="Arial"/>
        </w:rPr>
      </w:pPr>
      <w:r>
        <w:rPr>
          <w:rFonts w:ascii="Arial" w:hAnsi="Arial" w:cs="Arial"/>
        </w:rPr>
        <w:t>Subcommittee Chair</w:t>
      </w:r>
    </w:p>
    <w:p w14:paraId="3934748C" w14:textId="2C67F10F" w:rsidR="00D229FB" w:rsidRDefault="00D229FB" w:rsidP="007E302C">
      <w:pPr>
        <w:spacing w:after="0" w:line="240" w:lineRule="auto"/>
        <w:rPr>
          <w:rFonts w:ascii="Arial" w:hAnsi="Arial" w:cs="Arial"/>
        </w:rPr>
      </w:pPr>
    </w:p>
    <w:p w14:paraId="2A9789E4" w14:textId="0B5B0023" w:rsidR="00D229FB" w:rsidRDefault="00D229FB" w:rsidP="007E302C">
      <w:pPr>
        <w:spacing w:after="0" w:line="240" w:lineRule="auto"/>
        <w:rPr>
          <w:rFonts w:ascii="Arial" w:hAnsi="Arial" w:cs="Arial"/>
        </w:rPr>
      </w:pPr>
      <w:r>
        <w:rPr>
          <w:rFonts w:ascii="Arial" w:hAnsi="Arial" w:cs="Arial"/>
        </w:rPr>
        <w:t>Mike Stone – NEMA</w:t>
      </w:r>
    </w:p>
    <w:p w14:paraId="48649461" w14:textId="08BD2129" w:rsidR="00D229FB" w:rsidRDefault="00B23A15" w:rsidP="007E302C">
      <w:pPr>
        <w:spacing w:after="0" w:line="240" w:lineRule="auto"/>
        <w:rPr>
          <w:rFonts w:ascii="Arial" w:hAnsi="Arial" w:cs="Arial"/>
        </w:rPr>
      </w:pPr>
      <w:hyperlink r:id="rId12" w:history="1">
        <w:r w:rsidR="00D229FB" w:rsidRPr="00A21F22">
          <w:rPr>
            <w:rStyle w:val="Hyperlink"/>
            <w:rFonts w:ascii="Arial" w:hAnsi="Arial" w:cs="Arial"/>
          </w:rPr>
          <w:t>Mike.stone@nema.org</w:t>
        </w:r>
      </w:hyperlink>
    </w:p>
    <w:p w14:paraId="4E433708" w14:textId="1C5EA7CF" w:rsidR="00D229FB" w:rsidRDefault="00D229FB" w:rsidP="007E302C">
      <w:pPr>
        <w:spacing w:after="0" w:line="240" w:lineRule="auto"/>
        <w:rPr>
          <w:rFonts w:ascii="Arial" w:hAnsi="Arial" w:cs="Arial"/>
        </w:rPr>
      </w:pPr>
      <w:r>
        <w:rPr>
          <w:rFonts w:ascii="Arial" w:hAnsi="Arial" w:cs="Arial"/>
        </w:rPr>
        <w:t>(707) 495-8424 cell</w:t>
      </w:r>
    </w:p>
    <w:p w14:paraId="76587355" w14:textId="1BB64BF8" w:rsidR="006A0881" w:rsidRDefault="006A0881">
      <w:pPr>
        <w:rPr>
          <w:rFonts w:ascii="Arial" w:hAnsi="Arial" w:cs="Arial"/>
        </w:rPr>
      </w:pPr>
      <w:r>
        <w:rPr>
          <w:rFonts w:ascii="Arial" w:hAnsi="Arial" w:cs="Arial"/>
        </w:rPr>
        <w:br w:type="page"/>
      </w:r>
    </w:p>
    <w:p w14:paraId="3128EC38" w14:textId="77777777" w:rsidR="006A0881" w:rsidRPr="00F06B0B" w:rsidRDefault="006A0881" w:rsidP="006A0881">
      <w:pPr>
        <w:kinsoku w:val="0"/>
        <w:overflowPunct w:val="0"/>
        <w:autoSpaceDE w:val="0"/>
        <w:autoSpaceDN w:val="0"/>
        <w:adjustRightInd w:val="0"/>
        <w:spacing w:after="0" w:line="247" w:lineRule="exact"/>
        <w:ind w:left="39"/>
        <w:rPr>
          <w:rFonts w:ascii="Arial" w:hAnsi="Arial" w:cs="Arial"/>
          <w:b/>
          <w:bCs/>
        </w:rPr>
      </w:pPr>
      <w:bookmarkStart w:id="3" w:name="CEPI-146-21_Part_I"/>
      <w:bookmarkEnd w:id="3"/>
      <w:r w:rsidRPr="00F06B0B">
        <w:rPr>
          <w:rFonts w:ascii="Arial" w:hAnsi="Arial" w:cs="Arial"/>
          <w:b/>
          <w:bCs/>
        </w:rPr>
        <w:lastRenderedPageBreak/>
        <w:t>202</w:t>
      </w:r>
      <w:r>
        <w:rPr>
          <w:rFonts w:ascii="Arial" w:hAnsi="Arial" w:cs="Arial"/>
          <w:b/>
          <w:bCs/>
        </w:rPr>
        <w:t>4</w:t>
      </w:r>
      <w:r w:rsidRPr="00F06B0B">
        <w:rPr>
          <w:rFonts w:ascii="Arial" w:hAnsi="Arial" w:cs="Arial"/>
          <w:b/>
          <w:bCs/>
        </w:rPr>
        <w:t xml:space="preserve"> International Energy Conservation Code</w:t>
      </w:r>
    </w:p>
    <w:p w14:paraId="09FAEBE0" w14:textId="77777777" w:rsidR="006A0881" w:rsidRPr="00F06B0B" w:rsidRDefault="006A0881" w:rsidP="006A0881">
      <w:pPr>
        <w:kinsoku w:val="0"/>
        <w:overflowPunct w:val="0"/>
        <w:autoSpaceDE w:val="0"/>
        <w:autoSpaceDN w:val="0"/>
        <w:adjustRightInd w:val="0"/>
        <w:spacing w:before="59" w:after="0" w:line="240" w:lineRule="auto"/>
        <w:ind w:left="40"/>
        <w:rPr>
          <w:rFonts w:ascii="Arial" w:hAnsi="Arial" w:cs="Arial"/>
          <w:b/>
          <w:bCs/>
        </w:rPr>
      </w:pPr>
      <w:r w:rsidRPr="00F06B0B">
        <w:rPr>
          <w:rFonts w:ascii="Arial" w:hAnsi="Arial" w:cs="Arial"/>
          <w:b/>
          <w:bCs/>
        </w:rPr>
        <w:t>202</w:t>
      </w:r>
      <w:r>
        <w:rPr>
          <w:rFonts w:ascii="Arial" w:hAnsi="Arial" w:cs="Arial"/>
          <w:b/>
          <w:bCs/>
        </w:rPr>
        <w:t>4</w:t>
      </w:r>
      <w:r w:rsidRPr="00F06B0B">
        <w:rPr>
          <w:rFonts w:ascii="Arial" w:hAnsi="Arial" w:cs="Arial"/>
          <w:b/>
          <w:bCs/>
        </w:rPr>
        <w:t xml:space="preserve"> PUBLIC INPUT TO THE 2021 IECC, IRC CH. 11                                                                          </w:t>
      </w:r>
    </w:p>
    <w:p w14:paraId="7A37A772" w14:textId="77777777" w:rsidR="006A0881" w:rsidRPr="00F06B0B" w:rsidRDefault="006A0881" w:rsidP="006A0881">
      <w:pPr>
        <w:kinsoku w:val="0"/>
        <w:overflowPunct w:val="0"/>
        <w:autoSpaceDE w:val="0"/>
        <w:autoSpaceDN w:val="0"/>
        <w:adjustRightInd w:val="0"/>
        <w:spacing w:before="51" w:after="0" w:line="240" w:lineRule="auto"/>
        <w:ind w:left="109"/>
        <w:rPr>
          <w:rFonts w:ascii="Arial" w:hAnsi="Arial" w:cs="Arial"/>
          <w:b/>
          <w:bCs/>
        </w:rPr>
      </w:pPr>
    </w:p>
    <w:p w14:paraId="441FADA9" w14:textId="77777777" w:rsidR="006A0881" w:rsidRPr="00F06B0B" w:rsidRDefault="006A0881" w:rsidP="006A0881">
      <w:pPr>
        <w:kinsoku w:val="0"/>
        <w:overflowPunct w:val="0"/>
        <w:autoSpaceDE w:val="0"/>
        <w:autoSpaceDN w:val="0"/>
        <w:adjustRightInd w:val="0"/>
        <w:spacing w:before="51" w:after="0" w:line="240" w:lineRule="auto"/>
        <w:ind w:left="109"/>
        <w:rPr>
          <w:rFonts w:ascii="Arial" w:hAnsi="Arial" w:cs="Arial"/>
          <w:b/>
          <w:bCs/>
        </w:rPr>
      </w:pPr>
      <w:r w:rsidRPr="00F06B0B">
        <w:rPr>
          <w:rFonts w:ascii="Arial" w:hAnsi="Arial" w:cs="Arial"/>
          <w:b/>
          <w:bCs/>
        </w:rPr>
        <w:t>C202 and R202</w:t>
      </w:r>
    </w:p>
    <w:p w14:paraId="0E55FFF1" w14:textId="77777777" w:rsidR="006A0881" w:rsidRPr="00F06B0B" w:rsidRDefault="006A0881" w:rsidP="006A0881">
      <w:pPr>
        <w:kinsoku w:val="0"/>
        <w:overflowPunct w:val="0"/>
        <w:autoSpaceDE w:val="0"/>
        <w:autoSpaceDN w:val="0"/>
        <w:adjustRightInd w:val="0"/>
        <w:spacing w:before="51" w:after="0" w:line="240" w:lineRule="auto"/>
        <w:ind w:left="109"/>
        <w:rPr>
          <w:rFonts w:ascii="Arial" w:hAnsi="Arial" w:cs="Arial"/>
          <w:b/>
          <w:bCs/>
        </w:rPr>
      </w:pPr>
      <w:r w:rsidRPr="00F06B0B">
        <w:rPr>
          <w:rFonts w:ascii="Arial" w:hAnsi="Arial" w:cs="Arial"/>
          <w:b/>
          <w:bCs/>
        </w:rPr>
        <w:t>Add new definition</w:t>
      </w:r>
      <w:r>
        <w:rPr>
          <w:rFonts w:ascii="Arial" w:hAnsi="Arial" w:cs="Arial"/>
          <w:b/>
          <w:bCs/>
        </w:rPr>
        <w:t>s</w:t>
      </w:r>
      <w:r w:rsidRPr="00F06B0B">
        <w:rPr>
          <w:rFonts w:ascii="Arial" w:hAnsi="Arial" w:cs="Arial"/>
          <w:b/>
          <w:bCs/>
        </w:rPr>
        <w:t xml:space="preserve"> as follows:</w:t>
      </w:r>
    </w:p>
    <w:p w14:paraId="14488856"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strike/>
        </w:rPr>
      </w:pPr>
    </w:p>
    <w:p w14:paraId="3DA2FF2B" w14:textId="77777777" w:rsidR="006A0881" w:rsidRPr="00F06B0B" w:rsidRDefault="006A0881" w:rsidP="006A0881">
      <w:pPr>
        <w:kinsoku w:val="0"/>
        <w:overflowPunct w:val="0"/>
        <w:autoSpaceDE w:val="0"/>
        <w:autoSpaceDN w:val="0"/>
        <w:adjustRightInd w:val="0"/>
        <w:spacing w:before="28" w:after="0" w:line="300" w:lineRule="auto"/>
        <w:ind w:left="109" w:right="444"/>
        <w:rPr>
          <w:rFonts w:ascii="Arial" w:hAnsi="Arial" w:cs="Arial"/>
        </w:rPr>
      </w:pPr>
      <w:r w:rsidRPr="00F06B0B">
        <w:rPr>
          <w:rFonts w:ascii="Arial" w:hAnsi="Arial" w:cs="Arial"/>
          <w:b/>
          <w:bCs/>
          <w:u w:val="single"/>
        </w:rPr>
        <w:t>AUTOMOBILE PARKING SPACE</w:t>
      </w:r>
      <w:r w:rsidRPr="00F06B0B">
        <w:rPr>
          <w:rFonts w:ascii="Arial" w:hAnsi="Arial" w:cs="Arial"/>
          <w:b/>
          <w:bCs/>
        </w:rPr>
        <w:t>.</w:t>
      </w:r>
      <w:r w:rsidRPr="00F06B0B">
        <w:rPr>
          <w:rFonts w:ascii="Arial" w:hAnsi="Arial" w:cs="Arial"/>
        </w:rPr>
        <w:t xml:space="preserve"> </w:t>
      </w:r>
      <w:r w:rsidRPr="00F06B0B">
        <w:rPr>
          <w:rFonts w:ascii="Arial" w:hAnsi="Arial" w:cs="Arial"/>
          <w:u w:val="single"/>
        </w:rPr>
        <w:t xml:space="preserve">A space within a building or </w:t>
      </w:r>
      <w:r>
        <w:rPr>
          <w:rFonts w:ascii="Arial" w:hAnsi="Arial" w:cs="Arial"/>
          <w:u w:val="single"/>
        </w:rPr>
        <w:t xml:space="preserve">private or </w:t>
      </w:r>
      <w:r w:rsidRPr="00F06B0B">
        <w:rPr>
          <w:rFonts w:ascii="Arial" w:hAnsi="Arial" w:cs="Arial"/>
          <w:u w:val="single"/>
        </w:rPr>
        <w:t>public parking lot, exclusive of driveways, ramps, columns, office and</w:t>
      </w:r>
      <w:r w:rsidRPr="00F06B0B">
        <w:rPr>
          <w:rFonts w:ascii="Arial" w:hAnsi="Arial" w:cs="Arial"/>
        </w:rPr>
        <w:t xml:space="preserve"> </w:t>
      </w:r>
      <w:r w:rsidRPr="00F06B0B">
        <w:rPr>
          <w:rFonts w:ascii="Arial" w:hAnsi="Arial" w:cs="Arial"/>
          <w:u w:val="single"/>
        </w:rPr>
        <w:t>work areas, for the parking of an automobile.</w:t>
      </w:r>
    </w:p>
    <w:p w14:paraId="3123E9BE" w14:textId="77777777" w:rsidR="006A0881" w:rsidRPr="00F06B0B" w:rsidRDefault="006A0881" w:rsidP="006A0881">
      <w:pPr>
        <w:kinsoku w:val="0"/>
        <w:overflowPunct w:val="0"/>
        <w:autoSpaceDE w:val="0"/>
        <w:autoSpaceDN w:val="0"/>
        <w:adjustRightInd w:val="0"/>
        <w:spacing w:before="28" w:after="0" w:line="295" w:lineRule="auto"/>
        <w:ind w:left="109" w:right="61"/>
        <w:rPr>
          <w:rFonts w:ascii="Arial" w:hAnsi="Arial" w:cs="Arial"/>
        </w:rPr>
      </w:pPr>
    </w:p>
    <w:p w14:paraId="49CADEB0" w14:textId="77777777" w:rsidR="006A0881" w:rsidRPr="00F06B0B" w:rsidRDefault="006A0881" w:rsidP="006A0881">
      <w:pPr>
        <w:kinsoku w:val="0"/>
        <w:overflowPunct w:val="0"/>
        <w:autoSpaceDE w:val="0"/>
        <w:autoSpaceDN w:val="0"/>
        <w:adjustRightInd w:val="0"/>
        <w:spacing w:before="28" w:after="0" w:line="295" w:lineRule="auto"/>
        <w:ind w:left="109" w:right="61"/>
        <w:rPr>
          <w:rFonts w:ascii="Arial" w:hAnsi="Arial" w:cs="Arial"/>
        </w:rPr>
      </w:pPr>
      <w:r w:rsidRPr="00F06B0B">
        <w:rPr>
          <w:rFonts w:ascii="Arial" w:hAnsi="Arial" w:cs="Arial"/>
          <w:b/>
          <w:bCs/>
          <w:u w:val="single"/>
        </w:rPr>
        <w:t>ELECTRIC VEHICLE (EV)</w:t>
      </w:r>
      <w:r w:rsidRPr="00F06B0B">
        <w:rPr>
          <w:rFonts w:ascii="Arial" w:hAnsi="Arial" w:cs="Arial"/>
          <w:b/>
          <w:bCs/>
        </w:rPr>
        <w:t>.</w:t>
      </w:r>
      <w:r w:rsidRPr="00F06B0B">
        <w:rPr>
          <w:rFonts w:ascii="Arial" w:hAnsi="Arial" w:cs="Arial"/>
        </w:rPr>
        <w:t xml:space="preserve"> </w:t>
      </w:r>
      <w:r w:rsidRPr="00F06B0B">
        <w:rPr>
          <w:rFonts w:ascii="Arial" w:hAnsi="Arial" w:cs="Arial"/>
          <w:u w:val="single"/>
        </w:rPr>
        <w:t xml:space="preserve">An automotive-type vehicle for on-road use, such as passenger automobiles, buses, trucks, vans, neighborhood electric vehicles, and electric motorcycles, primarily powered by an electric motor that draws current from a building electrical service, </w:t>
      </w:r>
      <w:r w:rsidRPr="008F0099">
        <w:rPr>
          <w:rFonts w:ascii="Arial" w:hAnsi="Arial" w:cs="Arial"/>
          <w:i/>
          <w:iCs/>
          <w:u w:val="single"/>
        </w:rPr>
        <w:t>EVSE</w:t>
      </w:r>
      <w:r w:rsidRPr="00F06B0B">
        <w:rPr>
          <w:rFonts w:ascii="Arial" w:hAnsi="Arial" w:cs="Arial"/>
          <w:u w:val="single"/>
        </w:rPr>
        <w:t xml:space="preserve">, a rechargeable storage battery, a fuel cell, a photovoltaic array, or another source of electric current. </w:t>
      </w:r>
      <w:r w:rsidRPr="00F06B0B">
        <w:rPr>
          <w:rFonts w:ascii="Arial" w:hAnsi="Arial" w:cs="Arial"/>
          <w:color w:val="FF0000"/>
          <w:u w:val="single"/>
        </w:rPr>
        <w:t xml:space="preserve"> </w:t>
      </w:r>
    </w:p>
    <w:p w14:paraId="06CDD66A" w14:textId="77777777" w:rsidR="006A0881" w:rsidRPr="00F06B0B" w:rsidRDefault="006A0881" w:rsidP="006A0881">
      <w:pPr>
        <w:kinsoku w:val="0"/>
        <w:overflowPunct w:val="0"/>
        <w:autoSpaceDE w:val="0"/>
        <w:autoSpaceDN w:val="0"/>
        <w:adjustRightInd w:val="0"/>
        <w:spacing w:before="28" w:after="0" w:line="297" w:lineRule="auto"/>
        <w:ind w:left="109" w:right="444"/>
        <w:rPr>
          <w:rFonts w:ascii="Arial" w:hAnsi="Arial" w:cs="Arial"/>
          <w:u w:val="single"/>
        </w:rPr>
      </w:pPr>
    </w:p>
    <w:p w14:paraId="21A75722" w14:textId="77777777" w:rsidR="006A0881" w:rsidRPr="00F06B0B" w:rsidRDefault="006A0881" w:rsidP="006A0881">
      <w:pPr>
        <w:kinsoku w:val="0"/>
        <w:overflowPunct w:val="0"/>
        <w:autoSpaceDE w:val="0"/>
        <w:autoSpaceDN w:val="0"/>
        <w:adjustRightInd w:val="0"/>
        <w:spacing w:before="28" w:after="0" w:line="297" w:lineRule="auto"/>
        <w:ind w:left="109" w:right="444"/>
        <w:rPr>
          <w:rFonts w:ascii="Arial" w:hAnsi="Arial" w:cs="Arial"/>
        </w:rPr>
      </w:pPr>
      <w:r w:rsidRPr="00F06B0B">
        <w:rPr>
          <w:rFonts w:ascii="Arial" w:hAnsi="Arial" w:cs="Arial"/>
          <w:b/>
          <w:bCs/>
          <w:u w:val="single"/>
        </w:rPr>
        <w:t>ELECTRIC VEHICLE SUPPLY EQUIPMENT (EVSE)</w:t>
      </w:r>
      <w:r w:rsidRPr="00F06B0B">
        <w:rPr>
          <w:rFonts w:ascii="Arial" w:hAnsi="Arial" w:cs="Arial"/>
          <w:b/>
          <w:bCs/>
        </w:rPr>
        <w:t>.</w:t>
      </w:r>
      <w:r>
        <w:rPr>
          <w:rFonts w:ascii="Arial" w:hAnsi="Arial" w:cs="Arial"/>
          <w:u w:val="single"/>
        </w:rPr>
        <w:t xml:space="preserve"> Equipment for plug-in power transfer </w:t>
      </w:r>
      <w:r w:rsidRPr="00F06B0B">
        <w:rPr>
          <w:rFonts w:ascii="Arial" w:hAnsi="Arial" w:cs="Arial"/>
          <w:u w:val="single"/>
        </w:rPr>
        <w:t xml:space="preserve">including the ungrounded, grounded and equipment grounding conductors, and the </w:t>
      </w:r>
      <w:r>
        <w:rPr>
          <w:rFonts w:ascii="Arial" w:hAnsi="Arial" w:cs="Arial"/>
          <w:i/>
          <w:iCs/>
          <w:u w:val="single"/>
        </w:rPr>
        <w:t>e</w:t>
      </w:r>
      <w:r w:rsidRPr="00F06B0B">
        <w:rPr>
          <w:rFonts w:ascii="Arial" w:hAnsi="Arial" w:cs="Arial"/>
          <w:i/>
          <w:iCs/>
          <w:u w:val="single"/>
        </w:rPr>
        <w:t xml:space="preserve">lectric </w:t>
      </w:r>
      <w:r>
        <w:rPr>
          <w:rFonts w:ascii="Arial" w:hAnsi="Arial" w:cs="Arial"/>
          <w:i/>
          <w:iCs/>
          <w:u w:val="single"/>
        </w:rPr>
        <w:t>v</w:t>
      </w:r>
      <w:r w:rsidRPr="00F06B0B">
        <w:rPr>
          <w:rFonts w:ascii="Arial" w:hAnsi="Arial" w:cs="Arial"/>
          <w:i/>
          <w:iCs/>
          <w:u w:val="single"/>
        </w:rPr>
        <w:t>ehicle</w:t>
      </w:r>
      <w:r w:rsidRPr="00F06B0B">
        <w:rPr>
          <w:rFonts w:ascii="Arial" w:hAnsi="Arial" w:cs="Arial"/>
          <w:u w:val="single"/>
        </w:rPr>
        <w:t xml:space="preserve"> connectors, attachment plugs</w:t>
      </w:r>
      <w:r>
        <w:rPr>
          <w:rFonts w:ascii="Arial" w:hAnsi="Arial" w:cs="Arial"/>
          <w:u w:val="single"/>
        </w:rPr>
        <w:t>, personal protection system</w:t>
      </w:r>
      <w:r w:rsidRPr="00F06B0B">
        <w:rPr>
          <w:rFonts w:ascii="Arial" w:hAnsi="Arial" w:cs="Arial"/>
          <w:u w:val="single"/>
        </w:rPr>
        <w:t xml:space="preserve"> and all other fittings, devices, power outlets or apparatus installed specifically for the purpose of transferring energy between the premises wiring and the </w:t>
      </w:r>
      <w:r>
        <w:rPr>
          <w:rFonts w:ascii="Arial" w:hAnsi="Arial" w:cs="Arial"/>
          <w:i/>
          <w:iCs/>
          <w:u w:val="single"/>
        </w:rPr>
        <w:t>e</w:t>
      </w:r>
      <w:r w:rsidRPr="00F06B0B">
        <w:rPr>
          <w:rFonts w:ascii="Arial" w:hAnsi="Arial" w:cs="Arial"/>
          <w:i/>
          <w:iCs/>
          <w:u w:val="single"/>
        </w:rPr>
        <w:t xml:space="preserve">lectric </w:t>
      </w:r>
      <w:r>
        <w:rPr>
          <w:rFonts w:ascii="Arial" w:hAnsi="Arial" w:cs="Arial"/>
          <w:i/>
          <w:iCs/>
          <w:u w:val="single"/>
        </w:rPr>
        <w:t>v</w:t>
      </w:r>
      <w:r w:rsidRPr="00F06B0B">
        <w:rPr>
          <w:rFonts w:ascii="Arial" w:hAnsi="Arial" w:cs="Arial"/>
          <w:i/>
          <w:iCs/>
          <w:u w:val="single"/>
        </w:rPr>
        <w:t>ehicle</w:t>
      </w:r>
      <w:r w:rsidRPr="00F06B0B">
        <w:rPr>
          <w:rFonts w:ascii="Arial" w:hAnsi="Arial" w:cs="Arial"/>
          <w:u w:val="single"/>
        </w:rPr>
        <w:t xml:space="preserve">. </w:t>
      </w:r>
      <w:r w:rsidRPr="00F06B0B">
        <w:rPr>
          <w:rFonts w:ascii="Arial" w:hAnsi="Arial" w:cs="Arial"/>
          <w:color w:val="FF0000"/>
          <w:u w:val="single"/>
        </w:rPr>
        <w:t xml:space="preserve"> </w:t>
      </w:r>
    </w:p>
    <w:p w14:paraId="2BC676CA" w14:textId="77777777" w:rsidR="006A0881" w:rsidRPr="00F06B0B" w:rsidRDefault="006A0881" w:rsidP="006A0881">
      <w:pPr>
        <w:kinsoku w:val="0"/>
        <w:overflowPunct w:val="0"/>
        <w:autoSpaceDE w:val="0"/>
        <w:autoSpaceDN w:val="0"/>
        <w:adjustRightInd w:val="0"/>
        <w:spacing w:before="2" w:after="0" w:line="240" w:lineRule="auto"/>
        <w:rPr>
          <w:rFonts w:ascii="Arial" w:hAnsi="Arial" w:cs="Arial"/>
        </w:rPr>
      </w:pPr>
    </w:p>
    <w:p w14:paraId="77C7E923" w14:textId="77777777" w:rsidR="006A0881" w:rsidRPr="00F06B0B" w:rsidRDefault="006A0881" w:rsidP="006A0881">
      <w:pPr>
        <w:kinsoku w:val="0"/>
        <w:overflowPunct w:val="0"/>
        <w:autoSpaceDE w:val="0"/>
        <w:autoSpaceDN w:val="0"/>
        <w:adjustRightInd w:val="0"/>
        <w:spacing w:after="0" w:line="240" w:lineRule="auto"/>
        <w:ind w:left="109"/>
        <w:rPr>
          <w:rFonts w:ascii="Arial" w:hAnsi="Arial" w:cs="Arial"/>
          <w:i/>
          <w:iCs/>
        </w:rPr>
      </w:pPr>
      <w:r w:rsidRPr="00F06B0B">
        <w:rPr>
          <w:rFonts w:ascii="Arial" w:hAnsi="Arial" w:cs="Arial"/>
          <w:b/>
          <w:bCs/>
          <w:u w:val="single"/>
        </w:rPr>
        <w:t>ELECTRIC VEHICLE SUPPLY EQUIPMENT INSTALLED SPACE (EVSE space)</w:t>
      </w:r>
      <w:r w:rsidRPr="00F06B0B">
        <w:rPr>
          <w:rFonts w:ascii="Arial" w:hAnsi="Arial" w:cs="Arial"/>
          <w:b/>
          <w:bCs/>
        </w:rPr>
        <w:t>.</w:t>
      </w:r>
      <w:r w:rsidRPr="00F06B0B">
        <w:rPr>
          <w:rFonts w:ascii="Arial" w:hAnsi="Arial" w:cs="Arial"/>
        </w:rPr>
        <w:t xml:space="preserve"> </w:t>
      </w:r>
      <w:r w:rsidRPr="00F06B0B">
        <w:rPr>
          <w:rFonts w:ascii="Arial" w:hAnsi="Arial" w:cs="Arial"/>
          <w:u w:val="single"/>
        </w:rPr>
        <w:t xml:space="preserve">An </w:t>
      </w:r>
      <w:r w:rsidRPr="00F06B0B">
        <w:rPr>
          <w:rFonts w:ascii="Arial" w:hAnsi="Arial" w:cs="Arial"/>
          <w:i/>
          <w:iCs/>
          <w:u w:val="single"/>
        </w:rPr>
        <w:t xml:space="preserve">automobile parking space </w:t>
      </w:r>
      <w:r w:rsidRPr="00F06B0B">
        <w:rPr>
          <w:rFonts w:ascii="Arial" w:hAnsi="Arial" w:cs="Arial"/>
          <w:u w:val="single"/>
        </w:rPr>
        <w:t xml:space="preserve">that is provided with a dedicated </w:t>
      </w:r>
      <w:r w:rsidRPr="00F06B0B">
        <w:rPr>
          <w:rFonts w:ascii="Arial" w:hAnsi="Arial" w:cs="Arial"/>
          <w:i/>
          <w:iCs/>
          <w:u w:val="single"/>
        </w:rPr>
        <w:t>EVSE</w:t>
      </w:r>
      <w:r>
        <w:rPr>
          <w:rFonts w:ascii="Arial" w:hAnsi="Arial" w:cs="Arial"/>
          <w:i/>
          <w:iCs/>
          <w:u w:val="single"/>
        </w:rPr>
        <w:t xml:space="preserve"> </w:t>
      </w:r>
      <w:r w:rsidRPr="00DC6133">
        <w:rPr>
          <w:rFonts w:ascii="Arial" w:hAnsi="Arial" w:cs="Arial"/>
          <w:u w:val="single"/>
        </w:rPr>
        <w:t>connection</w:t>
      </w:r>
    </w:p>
    <w:p w14:paraId="4B47E80A" w14:textId="77777777" w:rsidR="006A0881" w:rsidRPr="00F06B0B" w:rsidRDefault="006A0881" w:rsidP="006A0881">
      <w:pPr>
        <w:kinsoku w:val="0"/>
        <w:overflowPunct w:val="0"/>
        <w:autoSpaceDE w:val="0"/>
        <w:autoSpaceDN w:val="0"/>
        <w:adjustRightInd w:val="0"/>
        <w:spacing w:after="0" w:line="240" w:lineRule="auto"/>
        <w:rPr>
          <w:rFonts w:ascii="Arial" w:hAnsi="Arial" w:cs="Arial"/>
        </w:rPr>
      </w:pPr>
    </w:p>
    <w:p w14:paraId="209D9915" w14:textId="77777777" w:rsidR="006A0881" w:rsidRPr="00F06B0B" w:rsidRDefault="006A0881" w:rsidP="006A0881">
      <w:pPr>
        <w:kinsoku w:val="0"/>
        <w:overflowPunct w:val="0"/>
        <w:autoSpaceDE w:val="0"/>
        <w:autoSpaceDN w:val="0"/>
        <w:adjustRightInd w:val="0"/>
        <w:spacing w:before="29" w:after="0" w:line="300" w:lineRule="auto"/>
        <w:ind w:left="109"/>
        <w:rPr>
          <w:rFonts w:ascii="Arial" w:hAnsi="Arial" w:cs="Arial"/>
          <w:color w:val="FF0000"/>
        </w:rPr>
      </w:pPr>
      <w:r w:rsidRPr="00F06B0B">
        <w:rPr>
          <w:rFonts w:ascii="Arial" w:hAnsi="Arial" w:cs="Arial"/>
          <w:b/>
          <w:bCs/>
          <w:u w:val="single"/>
        </w:rPr>
        <w:t>E</w:t>
      </w:r>
      <w:r>
        <w:rPr>
          <w:rFonts w:ascii="Arial" w:hAnsi="Arial" w:cs="Arial"/>
          <w:b/>
          <w:bCs/>
          <w:u w:val="single"/>
        </w:rPr>
        <w:t xml:space="preserve">LECTRIC </w:t>
      </w:r>
      <w:r w:rsidRPr="00F06B0B">
        <w:rPr>
          <w:rFonts w:ascii="Arial" w:hAnsi="Arial" w:cs="Arial"/>
          <w:b/>
          <w:bCs/>
          <w:u w:val="single"/>
        </w:rPr>
        <w:t>V</w:t>
      </w:r>
      <w:r>
        <w:rPr>
          <w:rFonts w:ascii="Arial" w:hAnsi="Arial" w:cs="Arial"/>
          <w:b/>
          <w:bCs/>
          <w:u w:val="single"/>
        </w:rPr>
        <w:t>EHICLE</w:t>
      </w:r>
      <w:r w:rsidRPr="00F06B0B">
        <w:rPr>
          <w:rFonts w:ascii="Arial" w:hAnsi="Arial" w:cs="Arial"/>
          <w:b/>
          <w:bCs/>
          <w:u w:val="single"/>
        </w:rPr>
        <w:t xml:space="preserve"> CAPABLE SPACE</w:t>
      </w:r>
      <w:r>
        <w:rPr>
          <w:rFonts w:ascii="Arial" w:hAnsi="Arial" w:cs="Arial"/>
          <w:b/>
          <w:bCs/>
          <w:u w:val="single"/>
        </w:rPr>
        <w:t xml:space="preserve"> (EV CAPABLE SPACE)</w:t>
      </w:r>
      <w:r w:rsidRPr="00F06B0B">
        <w:rPr>
          <w:rFonts w:ascii="Arial" w:hAnsi="Arial" w:cs="Arial"/>
        </w:rPr>
        <w:t xml:space="preserve">. </w:t>
      </w:r>
      <w:r w:rsidRPr="00F06B0B">
        <w:rPr>
          <w:rFonts w:ascii="Arial" w:hAnsi="Arial" w:cs="Arial"/>
          <w:u w:val="single"/>
        </w:rPr>
        <w:t xml:space="preserve">A designated </w:t>
      </w:r>
      <w:r w:rsidRPr="00F06B0B">
        <w:rPr>
          <w:rFonts w:ascii="Arial" w:hAnsi="Arial" w:cs="Arial"/>
          <w:i/>
          <w:iCs/>
          <w:u w:val="single"/>
        </w:rPr>
        <w:t xml:space="preserve">automobile parking space </w:t>
      </w:r>
      <w:r w:rsidRPr="00F06B0B">
        <w:rPr>
          <w:rFonts w:ascii="Arial" w:hAnsi="Arial" w:cs="Arial"/>
          <w:u w:val="single"/>
        </w:rPr>
        <w:t>that is provided with electrical infrastructure, such as, but not limited to, raceways, cables, electrica</w:t>
      </w:r>
      <w:r w:rsidRPr="00F06B0B">
        <w:rPr>
          <w:rFonts w:ascii="Arial" w:hAnsi="Arial" w:cs="Arial"/>
        </w:rPr>
        <w:t xml:space="preserve">l </w:t>
      </w:r>
      <w:r w:rsidRPr="00F06B0B">
        <w:rPr>
          <w:rFonts w:ascii="Arial" w:hAnsi="Arial" w:cs="Arial"/>
          <w:u w:val="single"/>
        </w:rPr>
        <w:t>capacity, and panelboard or other electrical distribution equipment</w:t>
      </w:r>
      <w:r>
        <w:rPr>
          <w:rFonts w:ascii="Arial" w:hAnsi="Arial" w:cs="Arial"/>
          <w:u w:val="single"/>
        </w:rPr>
        <w:t xml:space="preserve"> space</w:t>
      </w:r>
      <w:r w:rsidRPr="00F06B0B">
        <w:rPr>
          <w:rFonts w:ascii="Arial" w:hAnsi="Arial" w:cs="Arial"/>
          <w:u w:val="single"/>
        </w:rPr>
        <w:t xml:space="preserve">, necessary for the future installation of an </w:t>
      </w:r>
      <w:r w:rsidRPr="00F06B0B">
        <w:rPr>
          <w:rFonts w:ascii="Arial" w:hAnsi="Arial" w:cs="Arial"/>
          <w:i/>
          <w:iCs/>
          <w:u w:val="single"/>
        </w:rPr>
        <w:t>EVSE</w:t>
      </w:r>
      <w:r w:rsidRPr="00F06B0B">
        <w:rPr>
          <w:rFonts w:ascii="Arial" w:hAnsi="Arial" w:cs="Arial"/>
          <w:u w:val="single"/>
        </w:rPr>
        <w:t>.</w:t>
      </w:r>
    </w:p>
    <w:p w14:paraId="59067F1D" w14:textId="77777777" w:rsidR="006A0881" w:rsidRDefault="006A0881" w:rsidP="006A0881">
      <w:pPr>
        <w:kinsoku w:val="0"/>
        <w:overflowPunct w:val="0"/>
        <w:autoSpaceDE w:val="0"/>
        <w:autoSpaceDN w:val="0"/>
        <w:adjustRightInd w:val="0"/>
        <w:spacing w:after="0" w:line="240" w:lineRule="auto"/>
        <w:rPr>
          <w:rFonts w:ascii="Arial" w:hAnsi="Arial" w:cs="Arial"/>
        </w:rPr>
      </w:pPr>
    </w:p>
    <w:p w14:paraId="6947561F" w14:textId="77777777" w:rsidR="006A0881" w:rsidRPr="00F06B0B" w:rsidRDefault="006A0881" w:rsidP="006A0881">
      <w:pPr>
        <w:kinsoku w:val="0"/>
        <w:overflowPunct w:val="0"/>
        <w:autoSpaceDE w:val="0"/>
        <w:autoSpaceDN w:val="0"/>
        <w:adjustRightInd w:val="0"/>
        <w:spacing w:before="28" w:after="0" w:line="240" w:lineRule="auto"/>
        <w:ind w:left="109"/>
        <w:rPr>
          <w:rFonts w:ascii="Arial" w:hAnsi="Arial" w:cs="Arial"/>
          <w:color w:val="FF0000"/>
          <w:u w:val="single"/>
        </w:rPr>
      </w:pPr>
      <w:r w:rsidRPr="00F06B0B">
        <w:rPr>
          <w:rFonts w:ascii="Arial" w:hAnsi="Arial" w:cs="Arial"/>
          <w:b/>
          <w:bCs/>
          <w:u w:val="single"/>
        </w:rPr>
        <w:t>E</w:t>
      </w:r>
      <w:r>
        <w:rPr>
          <w:rFonts w:ascii="Arial" w:hAnsi="Arial" w:cs="Arial"/>
          <w:b/>
          <w:bCs/>
          <w:u w:val="single"/>
        </w:rPr>
        <w:t>LECTRIC VEHICLE</w:t>
      </w:r>
      <w:r w:rsidRPr="00F06B0B">
        <w:rPr>
          <w:rFonts w:ascii="Arial" w:hAnsi="Arial" w:cs="Arial"/>
          <w:b/>
          <w:bCs/>
          <w:u w:val="single"/>
        </w:rPr>
        <w:t xml:space="preserve"> READY SPACE</w:t>
      </w:r>
      <w:r>
        <w:rPr>
          <w:rFonts w:ascii="Arial" w:hAnsi="Arial" w:cs="Arial"/>
          <w:b/>
          <w:bCs/>
          <w:u w:val="single"/>
        </w:rPr>
        <w:t xml:space="preserve"> (EV READY SPACE)</w:t>
      </w:r>
      <w:r w:rsidRPr="00F06B0B">
        <w:rPr>
          <w:rFonts w:ascii="Arial" w:hAnsi="Arial" w:cs="Arial"/>
        </w:rPr>
        <w:t xml:space="preserve">. </w:t>
      </w:r>
      <w:r w:rsidRPr="00F06B0B">
        <w:rPr>
          <w:rFonts w:ascii="Arial" w:hAnsi="Arial" w:cs="Arial"/>
          <w:u w:val="single"/>
        </w:rPr>
        <w:t xml:space="preserve">An </w:t>
      </w:r>
      <w:r w:rsidRPr="00F06B0B">
        <w:rPr>
          <w:rFonts w:ascii="Arial" w:hAnsi="Arial" w:cs="Arial"/>
          <w:i/>
          <w:iCs/>
          <w:u w:val="single"/>
        </w:rPr>
        <w:t xml:space="preserve">automobile parking space </w:t>
      </w:r>
      <w:r w:rsidRPr="00F06B0B">
        <w:rPr>
          <w:rFonts w:ascii="Arial" w:hAnsi="Arial" w:cs="Arial"/>
          <w:u w:val="single"/>
        </w:rPr>
        <w:t xml:space="preserve">that is provided with a branch circuit </w:t>
      </w:r>
      <w:r>
        <w:rPr>
          <w:rFonts w:ascii="Arial" w:hAnsi="Arial" w:cs="Arial"/>
          <w:u w:val="single"/>
        </w:rPr>
        <w:t xml:space="preserve">and either an outlet, junction box or receptacle, </w:t>
      </w:r>
      <w:r w:rsidRPr="00F06B0B">
        <w:rPr>
          <w:rFonts w:ascii="Arial" w:hAnsi="Arial" w:cs="Arial"/>
          <w:u w:val="single"/>
        </w:rPr>
        <w:t xml:space="preserve">that will support an installed </w:t>
      </w:r>
      <w:r w:rsidRPr="00F06B0B">
        <w:rPr>
          <w:rFonts w:ascii="Arial" w:hAnsi="Arial" w:cs="Arial"/>
          <w:i/>
          <w:iCs/>
          <w:u w:val="single"/>
        </w:rPr>
        <w:t>EVSE</w:t>
      </w:r>
      <w:r w:rsidRPr="00F06B0B">
        <w:rPr>
          <w:rFonts w:ascii="Arial" w:hAnsi="Arial" w:cs="Arial"/>
          <w:u w:val="single"/>
        </w:rPr>
        <w:t xml:space="preserve">. </w:t>
      </w:r>
    </w:p>
    <w:p w14:paraId="70BFD440" w14:textId="77777777" w:rsidR="006A0881" w:rsidRPr="00F06B0B" w:rsidRDefault="006A0881" w:rsidP="006A0881">
      <w:pPr>
        <w:kinsoku w:val="0"/>
        <w:overflowPunct w:val="0"/>
        <w:autoSpaceDE w:val="0"/>
        <w:autoSpaceDN w:val="0"/>
        <w:adjustRightInd w:val="0"/>
        <w:spacing w:before="28" w:after="0" w:line="240" w:lineRule="auto"/>
        <w:ind w:left="109"/>
        <w:rPr>
          <w:rFonts w:ascii="Arial" w:hAnsi="Arial" w:cs="Arial"/>
          <w:color w:val="FF0000"/>
        </w:rPr>
      </w:pPr>
    </w:p>
    <w:p w14:paraId="0A3E9829" w14:textId="77777777" w:rsidR="006A0881" w:rsidRPr="00F06B0B" w:rsidRDefault="006A0881" w:rsidP="006A0881">
      <w:pPr>
        <w:kinsoku w:val="0"/>
        <w:overflowPunct w:val="0"/>
        <w:autoSpaceDE w:val="0"/>
        <w:autoSpaceDN w:val="0"/>
        <w:adjustRightInd w:val="0"/>
        <w:spacing w:before="1" w:after="0" w:line="240" w:lineRule="auto"/>
        <w:ind w:left="109"/>
        <w:rPr>
          <w:rFonts w:ascii="Arial" w:hAnsi="Arial" w:cs="Arial"/>
          <w:b/>
          <w:bCs/>
        </w:rPr>
      </w:pPr>
    </w:p>
    <w:p w14:paraId="1E600895" w14:textId="77777777" w:rsidR="006A0881" w:rsidRPr="00F06B0B" w:rsidRDefault="006A0881" w:rsidP="006A0881">
      <w:pPr>
        <w:kinsoku w:val="0"/>
        <w:overflowPunct w:val="0"/>
        <w:autoSpaceDE w:val="0"/>
        <w:autoSpaceDN w:val="0"/>
        <w:adjustRightInd w:val="0"/>
        <w:spacing w:before="1" w:after="0" w:line="240" w:lineRule="auto"/>
        <w:ind w:left="109"/>
        <w:rPr>
          <w:rFonts w:ascii="Arial" w:hAnsi="Arial" w:cs="Arial"/>
          <w:b/>
          <w:bCs/>
        </w:rPr>
      </w:pPr>
      <w:r w:rsidRPr="00F06B0B">
        <w:rPr>
          <w:rFonts w:ascii="Arial" w:hAnsi="Arial" w:cs="Arial"/>
          <w:b/>
          <w:bCs/>
        </w:rPr>
        <w:t>Add new text as follows:</w:t>
      </w:r>
    </w:p>
    <w:p w14:paraId="6535EBA2" w14:textId="77777777" w:rsidR="006A0881" w:rsidRPr="00F06B0B" w:rsidRDefault="006A0881" w:rsidP="006A0881">
      <w:pPr>
        <w:kinsoku w:val="0"/>
        <w:overflowPunct w:val="0"/>
        <w:autoSpaceDE w:val="0"/>
        <w:autoSpaceDN w:val="0"/>
        <w:adjustRightInd w:val="0"/>
        <w:spacing w:before="6" w:after="0" w:line="240" w:lineRule="auto"/>
        <w:rPr>
          <w:rFonts w:ascii="Arial" w:hAnsi="Arial" w:cs="Arial"/>
          <w:b/>
          <w:bCs/>
        </w:rPr>
      </w:pPr>
    </w:p>
    <w:p w14:paraId="609D85D5" w14:textId="77777777" w:rsidR="006A0881" w:rsidRPr="00F06B0B" w:rsidRDefault="006A0881" w:rsidP="006A0881">
      <w:pPr>
        <w:kinsoku w:val="0"/>
        <w:overflowPunct w:val="0"/>
        <w:autoSpaceDE w:val="0"/>
        <w:autoSpaceDN w:val="0"/>
        <w:adjustRightInd w:val="0"/>
        <w:spacing w:before="6" w:after="0" w:line="240" w:lineRule="auto"/>
        <w:rPr>
          <w:rFonts w:ascii="Arial" w:hAnsi="Arial" w:cs="Arial"/>
          <w:b/>
          <w:bCs/>
        </w:rPr>
      </w:pPr>
    </w:p>
    <w:p w14:paraId="1624305F" w14:textId="77777777" w:rsidR="006A0881" w:rsidRPr="00F06B0B" w:rsidRDefault="006A0881" w:rsidP="006A0881">
      <w:pPr>
        <w:spacing w:after="0" w:line="240" w:lineRule="auto"/>
        <w:rPr>
          <w:rFonts w:ascii="Arial" w:hAnsi="Arial" w:cs="Arial"/>
          <w:u w:val="single"/>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 xml:space="preserve"> Electric Vehicle </w:t>
      </w:r>
      <w:r>
        <w:rPr>
          <w:rFonts w:ascii="Arial" w:hAnsi="Arial" w:cs="Arial"/>
          <w:b/>
          <w:bCs/>
          <w:u w:val="single"/>
        </w:rPr>
        <w:t>Power Transfer</w:t>
      </w:r>
      <w:r w:rsidRPr="00F06B0B">
        <w:rPr>
          <w:rFonts w:ascii="Arial" w:hAnsi="Arial" w:cs="Arial"/>
          <w:b/>
          <w:bCs/>
          <w:u w:val="single"/>
        </w:rPr>
        <w:t xml:space="preserve"> Infrastructure</w:t>
      </w:r>
      <w:r w:rsidRPr="00F06B0B">
        <w:rPr>
          <w:rFonts w:ascii="Arial" w:hAnsi="Arial" w:cs="Arial"/>
          <w:b/>
          <w:bCs/>
        </w:rPr>
        <w:t xml:space="preserve">. </w:t>
      </w:r>
      <w:r w:rsidRPr="00F06B0B">
        <w:rPr>
          <w:rFonts w:ascii="Arial" w:hAnsi="Arial" w:cs="Arial"/>
          <w:u w:val="single"/>
        </w:rPr>
        <w:t xml:space="preserve">New parking facilities shall be provided with </w:t>
      </w:r>
      <w:r w:rsidRPr="00F06B0B">
        <w:rPr>
          <w:rFonts w:ascii="Arial" w:hAnsi="Arial" w:cs="Arial"/>
          <w:i/>
          <w:iCs/>
          <w:u w:val="single"/>
        </w:rPr>
        <w:t>electric vehicle</w:t>
      </w:r>
      <w:r w:rsidRPr="00F06B0B">
        <w:rPr>
          <w:rFonts w:ascii="Arial" w:hAnsi="Arial" w:cs="Arial"/>
          <w:u w:val="single"/>
        </w:rPr>
        <w:t xml:space="preserve"> </w:t>
      </w:r>
      <w:r>
        <w:rPr>
          <w:rFonts w:ascii="Arial" w:hAnsi="Arial" w:cs="Arial"/>
          <w:u w:val="single"/>
        </w:rPr>
        <w:t>power transfer</w:t>
      </w:r>
      <w:r w:rsidRPr="00F06B0B">
        <w:rPr>
          <w:rFonts w:ascii="Arial" w:hAnsi="Arial" w:cs="Arial"/>
          <w:u w:val="single"/>
        </w:rPr>
        <w:t xml:space="preserve"> infrastructure in</w:t>
      </w:r>
      <w:r w:rsidRPr="00F06B0B">
        <w:rPr>
          <w:rFonts w:ascii="Arial" w:hAnsi="Arial" w:cs="Arial"/>
        </w:rPr>
        <w:t xml:space="preserve"> </w:t>
      </w:r>
      <w:r>
        <w:rPr>
          <w:rFonts w:ascii="Arial" w:hAnsi="Arial" w:cs="Arial"/>
          <w:u w:val="single"/>
        </w:rPr>
        <w:t>accordance</w:t>
      </w:r>
      <w:r w:rsidRPr="00F06B0B">
        <w:rPr>
          <w:rFonts w:ascii="Arial" w:hAnsi="Arial" w:cs="Arial"/>
          <w:u w:val="single"/>
        </w:rPr>
        <w:t xml:space="preserve"> with Sections </w:t>
      </w:r>
      <w:r>
        <w:rPr>
          <w:rFonts w:ascii="Arial" w:hAnsi="Arial" w:cs="Arial"/>
          <w:u w:val="single"/>
        </w:rPr>
        <w:t>R</w:t>
      </w:r>
      <w:r w:rsidRPr="00F06B0B">
        <w:rPr>
          <w:rFonts w:ascii="Arial" w:hAnsi="Arial" w:cs="Arial"/>
          <w:u w:val="single"/>
        </w:rPr>
        <w:t>40</w:t>
      </w:r>
      <w:r>
        <w:rPr>
          <w:rFonts w:ascii="Arial" w:hAnsi="Arial" w:cs="Arial"/>
          <w:u w:val="single"/>
        </w:rPr>
        <w:t>4</w:t>
      </w:r>
      <w:r w:rsidRPr="00F06B0B">
        <w:rPr>
          <w:rFonts w:ascii="Arial" w:hAnsi="Arial" w:cs="Arial"/>
          <w:u w:val="single"/>
        </w:rPr>
        <w:t>.</w:t>
      </w:r>
      <w:r>
        <w:rPr>
          <w:rFonts w:ascii="Arial" w:hAnsi="Arial" w:cs="Arial"/>
          <w:u w:val="single"/>
        </w:rPr>
        <w:t>4</w:t>
      </w:r>
      <w:r w:rsidRPr="00F06B0B">
        <w:rPr>
          <w:rFonts w:ascii="Arial" w:hAnsi="Arial" w:cs="Arial"/>
          <w:u w:val="single"/>
        </w:rPr>
        <w:t xml:space="preserve">.1 through </w:t>
      </w:r>
      <w:r>
        <w:rPr>
          <w:rFonts w:ascii="Arial" w:hAnsi="Arial" w:cs="Arial"/>
          <w:u w:val="single"/>
        </w:rPr>
        <w:t>R</w:t>
      </w:r>
      <w:r w:rsidRPr="00F06B0B">
        <w:rPr>
          <w:rFonts w:ascii="Arial" w:hAnsi="Arial" w:cs="Arial"/>
          <w:u w:val="single"/>
        </w:rPr>
        <w:t>40</w:t>
      </w:r>
      <w:r>
        <w:rPr>
          <w:rFonts w:ascii="Arial" w:hAnsi="Arial" w:cs="Arial"/>
          <w:u w:val="single"/>
        </w:rPr>
        <w:t>4</w:t>
      </w:r>
      <w:r w:rsidRPr="00F06B0B">
        <w:rPr>
          <w:rFonts w:ascii="Arial" w:hAnsi="Arial" w:cs="Arial"/>
          <w:u w:val="single"/>
        </w:rPr>
        <w:t>.</w:t>
      </w:r>
      <w:r>
        <w:rPr>
          <w:rFonts w:ascii="Arial" w:hAnsi="Arial" w:cs="Arial"/>
          <w:u w:val="single"/>
        </w:rPr>
        <w:t>4</w:t>
      </w:r>
      <w:r w:rsidRPr="00F06B0B">
        <w:rPr>
          <w:rFonts w:ascii="Arial" w:hAnsi="Arial" w:cs="Arial"/>
          <w:u w:val="single"/>
        </w:rPr>
        <w:t>.</w:t>
      </w:r>
      <w:r>
        <w:rPr>
          <w:rFonts w:ascii="Arial" w:hAnsi="Arial" w:cs="Arial"/>
          <w:u w:val="single"/>
        </w:rPr>
        <w:t>5</w:t>
      </w:r>
      <w:r w:rsidRPr="00F06B0B">
        <w:rPr>
          <w:rFonts w:ascii="Arial" w:hAnsi="Arial" w:cs="Arial"/>
          <w:u w:val="single"/>
        </w:rPr>
        <w:t>.</w:t>
      </w:r>
    </w:p>
    <w:p w14:paraId="056066E2" w14:textId="77777777" w:rsidR="006A0881" w:rsidRPr="00F06B0B" w:rsidRDefault="006A0881" w:rsidP="006A0881">
      <w:pPr>
        <w:spacing w:after="0" w:line="240" w:lineRule="auto"/>
        <w:rPr>
          <w:rFonts w:ascii="Arial" w:hAnsi="Arial" w:cs="Arial"/>
          <w:b/>
          <w:bCs/>
          <w:u w:val="single"/>
        </w:rPr>
      </w:pPr>
    </w:p>
    <w:p w14:paraId="5E57B2AF" w14:textId="77777777" w:rsidR="006A0881" w:rsidRPr="00EB3389" w:rsidRDefault="006A0881" w:rsidP="006A0881">
      <w:pPr>
        <w:rPr>
          <w:rFonts w:ascii="Arial" w:hAnsi="Arial" w:cs="Arial"/>
          <w:u w:val="single"/>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.1  Quantity.</w:t>
      </w:r>
      <w:r>
        <w:rPr>
          <w:rFonts w:ascii="Arial" w:hAnsi="Arial" w:cs="Arial"/>
        </w:rPr>
        <w:t xml:space="preserve">  </w:t>
      </w:r>
      <w:r w:rsidRPr="008D14F4">
        <w:rPr>
          <w:rFonts w:ascii="Arial" w:hAnsi="Arial" w:cs="Arial"/>
          <w:u w:val="single"/>
        </w:rPr>
        <w:t xml:space="preserve">New one- and two-family dwellings and townhouses with a designated attached or detached garage or other onsite parking provided next to the dwelling unit shall be </w:t>
      </w:r>
      <w:r w:rsidRPr="008D14F4">
        <w:rPr>
          <w:rFonts w:ascii="Arial" w:hAnsi="Arial" w:cs="Arial"/>
          <w:u w:val="single"/>
        </w:rPr>
        <w:lastRenderedPageBreak/>
        <w:t>provided with one EV-capable, EV-ready or EVSE installed space per dwelling unit.</w:t>
      </w:r>
      <w:r>
        <w:rPr>
          <w:rFonts w:ascii="Arial" w:hAnsi="Arial" w:cs="Arial"/>
          <w:u w:val="single"/>
        </w:rPr>
        <w:t xml:space="preserve">  </w:t>
      </w:r>
      <w:r w:rsidRPr="00EB3389">
        <w:rPr>
          <w:rFonts w:ascii="Arial" w:hAnsi="Arial" w:cs="Arial"/>
          <w:u w:val="single"/>
        </w:rPr>
        <w:t>All other new</w:t>
      </w:r>
      <w:r>
        <w:rPr>
          <w:rFonts w:ascii="Arial" w:hAnsi="Arial" w:cs="Arial"/>
          <w:u w:val="single"/>
        </w:rPr>
        <w:t xml:space="preserve"> residential</w:t>
      </w:r>
      <w:r w:rsidRPr="00EB3389">
        <w:rPr>
          <w:rFonts w:ascii="Arial" w:hAnsi="Arial" w:cs="Arial"/>
          <w:u w:val="single"/>
        </w:rPr>
        <w:t xml:space="preserve"> parking facilities shall be provided with electric vehicle power transfer infrastructure in accordance with Section C405.13 of the International Energy Conservation Code—Commercial Provisions.</w:t>
      </w:r>
    </w:p>
    <w:p w14:paraId="656EC175" w14:textId="77777777" w:rsidR="006A0881" w:rsidRPr="008D14F4" w:rsidRDefault="006A0881" w:rsidP="006A0881">
      <w:pPr>
        <w:spacing w:after="0" w:line="240" w:lineRule="auto"/>
        <w:rPr>
          <w:rFonts w:ascii="Arial" w:hAnsi="Arial" w:cs="Arial"/>
          <w:u w:val="single"/>
        </w:rPr>
      </w:pPr>
    </w:p>
    <w:p w14:paraId="65009632" w14:textId="77777777" w:rsidR="006A0881" w:rsidRPr="00F06B0B" w:rsidRDefault="006A0881" w:rsidP="006A0881">
      <w:pPr>
        <w:keepNext/>
        <w:kinsoku w:val="0"/>
        <w:overflowPunct w:val="0"/>
        <w:autoSpaceDE w:val="0"/>
        <w:autoSpaceDN w:val="0"/>
        <w:adjustRightInd w:val="0"/>
        <w:spacing w:after="0" w:line="175" w:lineRule="exact"/>
        <w:ind w:left="2442" w:right="2444"/>
        <w:jc w:val="center"/>
        <w:outlineLvl w:val="0"/>
        <w:rPr>
          <w:rFonts w:ascii="Arial" w:hAnsi="Arial" w:cs="Arial"/>
          <w:b/>
          <w:bCs/>
        </w:rPr>
      </w:pPr>
    </w:p>
    <w:p w14:paraId="628EDD32" w14:textId="77777777" w:rsidR="006A0881" w:rsidRPr="00963F9A" w:rsidRDefault="006A0881" w:rsidP="006A0881">
      <w:pPr>
        <w:kinsoku w:val="0"/>
        <w:overflowPunct w:val="0"/>
        <w:autoSpaceDE w:val="0"/>
        <w:autoSpaceDN w:val="0"/>
        <w:adjustRightInd w:val="0"/>
        <w:spacing w:after="0" w:line="240" w:lineRule="auto"/>
        <w:rPr>
          <w:rFonts w:ascii="Times New Roman" w:hAnsi="Times New Roman" w:cs="Times New Roman"/>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w:t>
      </w:r>
      <w:r>
        <w:rPr>
          <w:rFonts w:ascii="Arial" w:hAnsi="Arial" w:cs="Arial"/>
          <w:b/>
          <w:bCs/>
          <w:u w:val="single"/>
        </w:rPr>
        <w:t>2</w:t>
      </w:r>
      <w:r w:rsidRPr="00F06B0B">
        <w:rPr>
          <w:rFonts w:ascii="Arial" w:hAnsi="Arial" w:cs="Arial"/>
          <w:b/>
          <w:bCs/>
          <w:u w:val="single"/>
        </w:rPr>
        <w:t xml:space="preserve"> EV Capable Spaces</w:t>
      </w:r>
      <w:r w:rsidRPr="00F06B0B">
        <w:rPr>
          <w:rFonts w:ascii="Arial" w:hAnsi="Arial" w:cs="Arial"/>
          <w:b/>
          <w:bCs/>
        </w:rPr>
        <w:t xml:space="preserve">. </w:t>
      </w:r>
      <w:r w:rsidRPr="00BE65B4">
        <w:rPr>
          <w:rFonts w:ascii="Arial" w:hAnsi="Arial" w:cs="Arial"/>
          <w:u w:val="single"/>
        </w:rPr>
        <w:t>E</w:t>
      </w:r>
      <w:r w:rsidRPr="00F06B0B">
        <w:rPr>
          <w:rFonts w:ascii="Arial" w:hAnsi="Arial" w:cs="Arial"/>
          <w:u w:val="single"/>
        </w:rPr>
        <w:t xml:space="preserve">ach </w:t>
      </w:r>
      <w:r w:rsidRPr="00F06B0B">
        <w:rPr>
          <w:rFonts w:ascii="Arial" w:hAnsi="Arial" w:cs="Arial"/>
          <w:i/>
          <w:iCs/>
          <w:u w:val="single"/>
        </w:rPr>
        <w:t xml:space="preserve">EV </w:t>
      </w:r>
      <w:r>
        <w:rPr>
          <w:rFonts w:ascii="Arial" w:hAnsi="Arial" w:cs="Arial"/>
          <w:i/>
          <w:iCs/>
          <w:u w:val="single"/>
        </w:rPr>
        <w:t>c</w:t>
      </w:r>
      <w:r w:rsidRPr="00F06B0B">
        <w:rPr>
          <w:rFonts w:ascii="Arial" w:hAnsi="Arial" w:cs="Arial"/>
          <w:i/>
          <w:iCs/>
          <w:u w:val="single"/>
        </w:rPr>
        <w:t xml:space="preserve">apable </w:t>
      </w:r>
      <w:r>
        <w:rPr>
          <w:rFonts w:ascii="Arial" w:hAnsi="Arial" w:cs="Arial"/>
          <w:i/>
          <w:iCs/>
          <w:u w:val="single"/>
        </w:rPr>
        <w:t>s</w:t>
      </w:r>
      <w:r w:rsidRPr="00F06B0B">
        <w:rPr>
          <w:rFonts w:ascii="Arial" w:hAnsi="Arial" w:cs="Arial"/>
          <w:i/>
          <w:iCs/>
          <w:u w:val="single"/>
        </w:rPr>
        <w:t xml:space="preserve">pace </w:t>
      </w:r>
      <w:r>
        <w:rPr>
          <w:rFonts w:ascii="Arial" w:hAnsi="Arial" w:cs="Arial"/>
          <w:u w:val="single"/>
        </w:rPr>
        <w:t xml:space="preserve">used to meet the requirements of Section R404.4.1 </w:t>
      </w:r>
      <w:r w:rsidRPr="00F06B0B">
        <w:rPr>
          <w:rFonts w:ascii="Arial" w:hAnsi="Arial" w:cs="Arial"/>
          <w:u w:val="single"/>
        </w:rPr>
        <w:t xml:space="preserve">shall comply with </w:t>
      </w:r>
      <w:proofErr w:type="gramStart"/>
      <w:r w:rsidRPr="00F06B0B">
        <w:rPr>
          <w:rFonts w:ascii="Arial" w:hAnsi="Arial" w:cs="Arial"/>
          <w:u w:val="single"/>
        </w:rPr>
        <w:t>all of</w:t>
      </w:r>
      <w:proofErr w:type="gramEnd"/>
      <w:r w:rsidRPr="00F06B0B">
        <w:rPr>
          <w:rFonts w:ascii="Arial" w:hAnsi="Arial" w:cs="Arial"/>
          <w:u w:val="single"/>
        </w:rPr>
        <w:t xml:space="preserve"> the following:</w:t>
      </w:r>
    </w:p>
    <w:p w14:paraId="1DC8A99F"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rPr>
      </w:pPr>
    </w:p>
    <w:p w14:paraId="3620062A" w14:textId="77777777" w:rsidR="006A0881" w:rsidRPr="00F06B0B" w:rsidRDefault="006A0881" w:rsidP="006A0881">
      <w:pPr>
        <w:numPr>
          <w:ilvl w:val="0"/>
          <w:numId w:val="19"/>
        </w:numPr>
        <w:tabs>
          <w:tab w:val="left" w:pos="650"/>
        </w:tabs>
        <w:kinsoku w:val="0"/>
        <w:overflowPunct w:val="0"/>
        <w:autoSpaceDE w:val="0"/>
        <w:autoSpaceDN w:val="0"/>
        <w:adjustRightInd w:val="0"/>
        <w:spacing w:before="37" w:after="0" w:line="292" w:lineRule="auto"/>
        <w:ind w:left="579" w:right="316"/>
        <w:rPr>
          <w:rFonts w:ascii="Arial" w:hAnsi="Arial" w:cs="Arial"/>
        </w:rPr>
      </w:pPr>
      <w:r w:rsidRPr="00F06B0B">
        <w:rPr>
          <w:rFonts w:ascii="Arial" w:hAnsi="Arial" w:cs="Arial"/>
          <w:u w:val="single"/>
        </w:rPr>
        <w:t>A continuous raceway or cable</w:t>
      </w:r>
      <w:r>
        <w:rPr>
          <w:rFonts w:ascii="Arial" w:hAnsi="Arial" w:cs="Arial"/>
          <w:u w:val="single"/>
        </w:rPr>
        <w:t xml:space="preserve"> assembly</w:t>
      </w:r>
      <w:r w:rsidRPr="00F06B0B">
        <w:rPr>
          <w:rFonts w:ascii="Arial" w:hAnsi="Arial" w:cs="Arial"/>
          <w:u w:val="single"/>
        </w:rPr>
        <w:t xml:space="preserve"> shall be installed between </w:t>
      </w:r>
      <w:r>
        <w:rPr>
          <w:rFonts w:ascii="Arial" w:hAnsi="Arial" w:cs="Arial"/>
          <w:u w:val="single"/>
        </w:rPr>
        <w:t>an enclosure</w:t>
      </w:r>
      <w:r w:rsidRPr="00F06B0B">
        <w:rPr>
          <w:rFonts w:ascii="Arial" w:hAnsi="Arial" w:cs="Arial"/>
          <w:u w:val="single"/>
        </w:rPr>
        <w:t xml:space="preserve"> or outlet located within 3 feet (914 mm) of the </w:t>
      </w:r>
      <w:r w:rsidRPr="00F06B0B">
        <w:rPr>
          <w:rFonts w:ascii="Arial" w:hAnsi="Arial" w:cs="Arial"/>
          <w:i/>
          <w:iCs/>
          <w:u w:val="single"/>
        </w:rPr>
        <w:t>EV capable space</w:t>
      </w:r>
      <w:r w:rsidRPr="00F06B0B">
        <w:rPr>
          <w:rFonts w:ascii="Arial" w:hAnsi="Arial" w:cs="Arial"/>
          <w:u w:val="single"/>
        </w:rPr>
        <w:t xml:space="preserve"> and </w:t>
      </w:r>
      <w:r>
        <w:rPr>
          <w:rFonts w:ascii="Arial" w:hAnsi="Arial" w:cs="Arial"/>
          <w:u w:val="single"/>
        </w:rPr>
        <w:t xml:space="preserve">a suitable panelboard or other onsite electrical distribution equipment. </w:t>
      </w:r>
    </w:p>
    <w:p w14:paraId="05994517" w14:textId="77777777" w:rsidR="006A0881" w:rsidRPr="00F06B0B" w:rsidRDefault="006A0881" w:rsidP="006A0881">
      <w:pPr>
        <w:numPr>
          <w:ilvl w:val="0"/>
          <w:numId w:val="19"/>
        </w:numPr>
        <w:tabs>
          <w:tab w:val="left" w:pos="650"/>
        </w:tabs>
        <w:kinsoku w:val="0"/>
        <w:overflowPunct w:val="0"/>
        <w:autoSpaceDE w:val="0"/>
        <w:autoSpaceDN w:val="0"/>
        <w:adjustRightInd w:val="0"/>
        <w:spacing w:before="91" w:after="0" w:line="292" w:lineRule="auto"/>
        <w:ind w:left="579" w:right="151"/>
        <w:rPr>
          <w:rFonts w:ascii="Arial" w:hAnsi="Arial" w:cs="Arial"/>
        </w:rPr>
      </w:pPr>
      <w:r w:rsidRPr="00F06B0B">
        <w:rPr>
          <w:rFonts w:ascii="Arial" w:hAnsi="Arial" w:cs="Arial"/>
          <w:u w:val="single"/>
        </w:rPr>
        <w:t>Installed raceway or cable</w:t>
      </w:r>
      <w:r>
        <w:rPr>
          <w:rFonts w:ascii="Arial" w:hAnsi="Arial" w:cs="Arial"/>
          <w:u w:val="single"/>
        </w:rPr>
        <w:t xml:space="preserve"> assembly</w:t>
      </w:r>
      <w:r w:rsidRPr="00F06B0B">
        <w:rPr>
          <w:rFonts w:ascii="Arial" w:hAnsi="Arial" w:cs="Arial"/>
          <w:u w:val="single"/>
        </w:rPr>
        <w:t xml:space="preserve"> shall be sized and rated to </w:t>
      </w:r>
      <w:r>
        <w:rPr>
          <w:rFonts w:ascii="Arial" w:hAnsi="Arial" w:cs="Arial"/>
          <w:u w:val="single"/>
        </w:rPr>
        <w:t xml:space="preserve">supply </w:t>
      </w:r>
      <w:r w:rsidRPr="00F06B0B">
        <w:rPr>
          <w:rFonts w:ascii="Arial" w:hAnsi="Arial" w:cs="Arial"/>
          <w:u w:val="single"/>
        </w:rPr>
        <w:t>a</w:t>
      </w:r>
      <w:r>
        <w:rPr>
          <w:rFonts w:ascii="Arial" w:hAnsi="Arial" w:cs="Arial"/>
          <w:u w:val="single"/>
        </w:rPr>
        <w:t xml:space="preserve"> </w:t>
      </w:r>
      <w:r w:rsidRPr="00F06B0B">
        <w:rPr>
          <w:rFonts w:ascii="Arial" w:hAnsi="Arial" w:cs="Arial"/>
          <w:u w:val="single"/>
        </w:rPr>
        <w:t xml:space="preserve">minimum </w:t>
      </w:r>
      <w:r>
        <w:rPr>
          <w:rFonts w:ascii="Arial" w:hAnsi="Arial" w:cs="Arial"/>
          <w:u w:val="single"/>
        </w:rPr>
        <w:t>circuit capacity in accordance with R404.4.4.</w:t>
      </w:r>
      <w:r w:rsidRPr="00F06B0B">
        <w:rPr>
          <w:rFonts w:ascii="Arial" w:hAnsi="Arial" w:cs="Arial"/>
          <w:u w:val="single"/>
        </w:rPr>
        <w:t xml:space="preserve"> </w:t>
      </w:r>
    </w:p>
    <w:p w14:paraId="63FC2FF0" w14:textId="77777777" w:rsidR="006A0881" w:rsidRPr="00F06B0B" w:rsidRDefault="006A0881" w:rsidP="006A0881">
      <w:pPr>
        <w:numPr>
          <w:ilvl w:val="0"/>
          <w:numId w:val="19"/>
        </w:numPr>
        <w:tabs>
          <w:tab w:val="left" w:pos="650"/>
        </w:tabs>
        <w:kinsoku w:val="0"/>
        <w:overflowPunct w:val="0"/>
        <w:autoSpaceDE w:val="0"/>
        <w:autoSpaceDN w:val="0"/>
        <w:adjustRightInd w:val="0"/>
        <w:spacing w:before="91" w:after="0" w:line="240" w:lineRule="auto"/>
        <w:ind w:hanging="296"/>
        <w:rPr>
          <w:rFonts w:ascii="Arial" w:hAnsi="Arial" w:cs="Arial"/>
        </w:rPr>
      </w:pPr>
      <w:r w:rsidRPr="00F06B0B">
        <w:rPr>
          <w:rFonts w:ascii="Arial" w:hAnsi="Arial" w:cs="Arial"/>
          <w:u w:val="single"/>
        </w:rPr>
        <w:t>The electrical</w:t>
      </w:r>
      <w:r>
        <w:rPr>
          <w:rFonts w:ascii="Arial" w:hAnsi="Arial" w:cs="Arial"/>
          <w:u w:val="single"/>
        </w:rPr>
        <w:t xml:space="preserve"> distribution equipment</w:t>
      </w:r>
      <w:r w:rsidRPr="00F06B0B">
        <w:rPr>
          <w:rFonts w:ascii="Arial" w:hAnsi="Arial" w:cs="Arial"/>
          <w:u w:val="single"/>
        </w:rPr>
        <w:t xml:space="preserve"> to which the raceway or cable</w:t>
      </w:r>
      <w:r>
        <w:rPr>
          <w:rFonts w:ascii="Arial" w:hAnsi="Arial" w:cs="Arial"/>
          <w:u w:val="single"/>
        </w:rPr>
        <w:t xml:space="preserve"> assembly</w:t>
      </w:r>
      <w:r w:rsidRPr="00F06B0B">
        <w:rPr>
          <w:rFonts w:ascii="Arial" w:hAnsi="Arial" w:cs="Arial"/>
          <w:u w:val="single"/>
        </w:rPr>
        <w:t xml:space="preserve"> connects shall have sufficient dedicated space</w:t>
      </w:r>
      <w:r>
        <w:rPr>
          <w:rFonts w:ascii="Arial" w:hAnsi="Arial" w:cs="Arial"/>
          <w:u w:val="single"/>
        </w:rPr>
        <w:t xml:space="preserve"> and spare electrical capacity</w:t>
      </w:r>
      <w:r w:rsidRPr="00F06B0B">
        <w:rPr>
          <w:rFonts w:ascii="Arial" w:hAnsi="Arial" w:cs="Arial"/>
          <w:u w:val="single"/>
        </w:rPr>
        <w:t xml:space="preserve"> for a 2-pole </w:t>
      </w:r>
      <w:r>
        <w:rPr>
          <w:rFonts w:ascii="Arial" w:hAnsi="Arial" w:cs="Arial"/>
          <w:u w:val="single"/>
        </w:rPr>
        <w:t xml:space="preserve">circuit </w:t>
      </w:r>
      <w:r w:rsidRPr="00F06B0B">
        <w:rPr>
          <w:rFonts w:ascii="Arial" w:hAnsi="Arial" w:cs="Arial"/>
          <w:u w:val="single"/>
        </w:rPr>
        <w:t>breaker</w:t>
      </w:r>
      <w:r>
        <w:rPr>
          <w:rFonts w:ascii="Arial" w:hAnsi="Arial" w:cs="Arial"/>
          <w:u w:val="single"/>
        </w:rPr>
        <w:t xml:space="preserve"> or set of fuses</w:t>
      </w:r>
      <w:r w:rsidRPr="00F06B0B">
        <w:rPr>
          <w:rFonts w:ascii="Arial" w:hAnsi="Arial" w:cs="Arial"/>
          <w:u w:val="single"/>
        </w:rPr>
        <w:t>.</w:t>
      </w:r>
      <w:r>
        <w:rPr>
          <w:rFonts w:ascii="Arial" w:hAnsi="Arial" w:cs="Arial"/>
          <w:u w:val="single"/>
        </w:rPr>
        <w:t xml:space="preserve"> </w:t>
      </w:r>
    </w:p>
    <w:p w14:paraId="5CC7E6F3" w14:textId="77777777" w:rsidR="006A0881" w:rsidRPr="00D928B2" w:rsidRDefault="006A0881" w:rsidP="006A0881">
      <w:pPr>
        <w:numPr>
          <w:ilvl w:val="0"/>
          <w:numId w:val="19"/>
        </w:numPr>
        <w:tabs>
          <w:tab w:val="left" w:pos="650"/>
        </w:tabs>
        <w:kinsoku w:val="0"/>
        <w:overflowPunct w:val="0"/>
        <w:autoSpaceDE w:val="0"/>
        <w:autoSpaceDN w:val="0"/>
        <w:adjustRightInd w:val="0"/>
        <w:spacing w:before="131" w:after="0" w:line="292" w:lineRule="auto"/>
        <w:ind w:left="579" w:right="113"/>
        <w:rPr>
          <w:rFonts w:ascii="Arial" w:hAnsi="Arial" w:cs="Arial"/>
        </w:rPr>
      </w:pPr>
      <w:r w:rsidRPr="00F06B0B">
        <w:rPr>
          <w:rFonts w:ascii="Arial" w:hAnsi="Arial" w:cs="Arial"/>
          <w:u w:val="single"/>
        </w:rPr>
        <w:t xml:space="preserve">The electrical </w:t>
      </w:r>
      <w:r>
        <w:rPr>
          <w:rFonts w:ascii="Arial" w:hAnsi="Arial" w:cs="Arial"/>
          <w:u w:val="single"/>
        </w:rPr>
        <w:t>enclosure or outlet</w:t>
      </w:r>
      <w:r w:rsidRPr="00F06B0B">
        <w:rPr>
          <w:rFonts w:ascii="Arial" w:hAnsi="Arial" w:cs="Arial"/>
          <w:u w:val="single"/>
        </w:rPr>
        <w:t xml:space="preserve"> and the electrical </w:t>
      </w:r>
      <w:r>
        <w:rPr>
          <w:rFonts w:ascii="Arial" w:hAnsi="Arial" w:cs="Arial"/>
          <w:u w:val="single"/>
        </w:rPr>
        <w:t xml:space="preserve">distribution equipment </w:t>
      </w:r>
      <w:r w:rsidRPr="00F06B0B">
        <w:rPr>
          <w:rFonts w:ascii="Arial" w:hAnsi="Arial" w:cs="Arial"/>
          <w:u w:val="single"/>
        </w:rPr>
        <w:t>directory shall</w:t>
      </w:r>
      <w:r>
        <w:rPr>
          <w:rFonts w:ascii="Arial" w:hAnsi="Arial" w:cs="Arial"/>
          <w:u w:val="single"/>
        </w:rPr>
        <w:t xml:space="preserve"> be marked:</w:t>
      </w:r>
      <w:r w:rsidRPr="00F06B0B">
        <w:rPr>
          <w:rFonts w:ascii="Arial" w:hAnsi="Arial" w:cs="Arial"/>
          <w:u w:val="single"/>
        </w:rPr>
        <w:t xml:space="preserve"> “For</w:t>
      </w:r>
      <w:r w:rsidRPr="00F06B0B">
        <w:rPr>
          <w:rFonts w:ascii="Arial" w:hAnsi="Arial" w:cs="Arial"/>
        </w:rPr>
        <w:t xml:space="preserve"> </w:t>
      </w:r>
      <w:r w:rsidRPr="00F06B0B">
        <w:rPr>
          <w:rFonts w:ascii="Arial" w:hAnsi="Arial" w:cs="Arial"/>
          <w:u w:val="single"/>
        </w:rPr>
        <w:t xml:space="preserve">future </w:t>
      </w:r>
      <w:r w:rsidRPr="00F06B0B">
        <w:rPr>
          <w:rFonts w:ascii="Arial" w:hAnsi="Arial" w:cs="Arial"/>
          <w:i/>
          <w:iCs/>
          <w:u w:val="single"/>
        </w:rPr>
        <w:t>electric vehicle</w:t>
      </w:r>
      <w:r>
        <w:rPr>
          <w:rFonts w:ascii="Arial" w:hAnsi="Arial" w:cs="Arial"/>
          <w:i/>
          <w:iCs/>
          <w:u w:val="single"/>
        </w:rPr>
        <w:t xml:space="preserve"> supply equipment</w:t>
      </w:r>
      <w:r w:rsidRPr="00F06B0B">
        <w:rPr>
          <w:rFonts w:ascii="Arial" w:hAnsi="Arial" w:cs="Arial"/>
          <w:i/>
          <w:iCs/>
          <w:u w:val="single"/>
        </w:rPr>
        <w:t xml:space="preserve"> </w:t>
      </w:r>
      <w:r>
        <w:rPr>
          <w:rFonts w:ascii="Arial" w:hAnsi="Arial" w:cs="Arial"/>
          <w:u w:val="single"/>
        </w:rPr>
        <w:t>(</w:t>
      </w:r>
      <w:r>
        <w:rPr>
          <w:rFonts w:ascii="Arial" w:hAnsi="Arial" w:cs="Arial"/>
          <w:i/>
          <w:iCs/>
          <w:u w:val="single"/>
        </w:rPr>
        <w:t>EVSE)</w:t>
      </w:r>
      <w:r w:rsidRPr="00F06B0B">
        <w:rPr>
          <w:rFonts w:ascii="Arial" w:hAnsi="Arial" w:cs="Arial"/>
          <w:u w:val="single"/>
        </w:rPr>
        <w:t>.”</w:t>
      </w:r>
    </w:p>
    <w:p w14:paraId="7BF3CD2B" w14:textId="77777777" w:rsidR="006A0881" w:rsidRPr="00F06B0B" w:rsidRDefault="006A0881" w:rsidP="006A0881">
      <w:pPr>
        <w:kinsoku w:val="0"/>
        <w:overflowPunct w:val="0"/>
        <w:autoSpaceDE w:val="0"/>
        <w:autoSpaceDN w:val="0"/>
        <w:adjustRightInd w:val="0"/>
        <w:spacing w:after="0" w:line="240" w:lineRule="auto"/>
        <w:rPr>
          <w:rFonts w:ascii="Arial" w:hAnsi="Arial" w:cs="Arial"/>
        </w:rPr>
      </w:pPr>
    </w:p>
    <w:p w14:paraId="5312E31B"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i/>
          <w:iCs/>
        </w:rPr>
      </w:pPr>
    </w:p>
    <w:p w14:paraId="169F5FA6" w14:textId="77777777" w:rsidR="006A0881" w:rsidRPr="00F06B0B" w:rsidRDefault="006A0881" w:rsidP="006A0881">
      <w:pPr>
        <w:kinsoku w:val="0"/>
        <w:overflowPunct w:val="0"/>
        <w:autoSpaceDE w:val="0"/>
        <w:autoSpaceDN w:val="0"/>
        <w:adjustRightInd w:val="0"/>
        <w:spacing w:before="38" w:after="0" w:line="292" w:lineRule="auto"/>
        <w:ind w:left="39" w:right="444"/>
        <w:rPr>
          <w:rFonts w:ascii="Arial" w:hAnsi="Arial" w:cs="Arial"/>
          <w:b/>
          <w:bCs/>
          <w:u w:val="single"/>
        </w:rPr>
      </w:pPr>
      <w:r>
        <w:rPr>
          <w:rFonts w:ascii="Arial" w:hAnsi="Arial" w:cs="Arial"/>
          <w:b/>
          <w:bCs/>
          <w:u w:val="single"/>
        </w:rPr>
        <w:t>R</w:t>
      </w:r>
      <w:r w:rsidRPr="00F06B0B">
        <w:rPr>
          <w:rFonts w:ascii="Arial" w:hAnsi="Arial" w:cs="Arial"/>
          <w:b/>
          <w:bCs/>
          <w:u w:val="single"/>
        </w:rPr>
        <w:t>40</w:t>
      </w:r>
      <w:r>
        <w:rPr>
          <w:rFonts w:ascii="Arial" w:hAnsi="Arial" w:cs="Arial"/>
          <w:b/>
          <w:bCs/>
          <w:u w:val="single"/>
        </w:rPr>
        <w:t>4</w:t>
      </w:r>
      <w:r w:rsidRPr="00F06B0B">
        <w:rPr>
          <w:rFonts w:ascii="Arial" w:hAnsi="Arial" w:cs="Arial"/>
          <w:b/>
          <w:bCs/>
          <w:u w:val="single"/>
        </w:rPr>
        <w:t>.</w:t>
      </w:r>
      <w:r>
        <w:rPr>
          <w:rFonts w:ascii="Arial" w:hAnsi="Arial" w:cs="Arial"/>
          <w:b/>
          <w:bCs/>
          <w:u w:val="single"/>
        </w:rPr>
        <w:t>4</w:t>
      </w:r>
      <w:r w:rsidRPr="00F06B0B">
        <w:rPr>
          <w:rFonts w:ascii="Arial" w:hAnsi="Arial" w:cs="Arial"/>
          <w:b/>
          <w:bCs/>
          <w:u w:val="single"/>
        </w:rPr>
        <w:t>.</w:t>
      </w:r>
      <w:r>
        <w:rPr>
          <w:rFonts w:ascii="Arial" w:hAnsi="Arial" w:cs="Arial"/>
          <w:b/>
          <w:bCs/>
          <w:u w:val="single"/>
        </w:rPr>
        <w:t>3</w:t>
      </w:r>
      <w:r w:rsidRPr="00F06B0B">
        <w:rPr>
          <w:rFonts w:ascii="Arial" w:hAnsi="Arial" w:cs="Arial"/>
          <w:b/>
          <w:bCs/>
          <w:u w:val="single"/>
        </w:rPr>
        <w:t xml:space="preserve"> EV Ready Spaces</w:t>
      </w:r>
      <w:r w:rsidRPr="00F06B0B">
        <w:rPr>
          <w:rFonts w:ascii="Arial" w:hAnsi="Arial" w:cs="Arial"/>
          <w:b/>
          <w:bCs/>
        </w:rPr>
        <w:t xml:space="preserve">.  </w:t>
      </w:r>
      <w:r w:rsidRPr="00F06B0B">
        <w:rPr>
          <w:rFonts w:ascii="Arial" w:hAnsi="Arial" w:cs="Arial"/>
          <w:u w:val="single"/>
        </w:rPr>
        <w:t>Each branch circuit</w:t>
      </w:r>
      <w:r w:rsidRPr="00F06B0B">
        <w:rPr>
          <w:rFonts w:ascii="Arial" w:hAnsi="Arial" w:cs="Arial"/>
        </w:rPr>
        <w:t xml:space="preserve"> </w:t>
      </w:r>
      <w:r w:rsidRPr="00F06B0B">
        <w:rPr>
          <w:rFonts w:ascii="Arial" w:hAnsi="Arial" w:cs="Arial"/>
          <w:u w:val="single"/>
        </w:rPr>
        <w:t xml:space="preserve">serving </w:t>
      </w:r>
      <w:r w:rsidRPr="00F06B0B">
        <w:rPr>
          <w:rFonts w:ascii="Arial" w:hAnsi="Arial" w:cs="Arial"/>
          <w:i/>
          <w:iCs/>
          <w:u w:val="single"/>
        </w:rPr>
        <w:t xml:space="preserve">EV </w:t>
      </w:r>
      <w:r>
        <w:rPr>
          <w:rFonts w:ascii="Arial" w:hAnsi="Arial" w:cs="Arial"/>
          <w:i/>
          <w:iCs/>
          <w:u w:val="single"/>
        </w:rPr>
        <w:t>r</w:t>
      </w:r>
      <w:r w:rsidRPr="00F06B0B">
        <w:rPr>
          <w:rFonts w:ascii="Arial" w:hAnsi="Arial" w:cs="Arial"/>
          <w:i/>
          <w:iCs/>
          <w:u w:val="single"/>
        </w:rPr>
        <w:t xml:space="preserve">eady </w:t>
      </w:r>
      <w:r>
        <w:rPr>
          <w:rFonts w:ascii="Arial" w:hAnsi="Arial" w:cs="Arial"/>
          <w:i/>
          <w:iCs/>
          <w:u w:val="single"/>
        </w:rPr>
        <w:t>s</w:t>
      </w:r>
      <w:r w:rsidRPr="00F06B0B">
        <w:rPr>
          <w:rFonts w:ascii="Arial" w:hAnsi="Arial" w:cs="Arial"/>
          <w:i/>
          <w:iCs/>
          <w:u w:val="single"/>
        </w:rPr>
        <w:t xml:space="preserve">paces </w:t>
      </w:r>
      <w:r w:rsidRPr="00F06B0B">
        <w:rPr>
          <w:rFonts w:ascii="Arial" w:hAnsi="Arial" w:cs="Arial"/>
          <w:u w:val="single"/>
        </w:rPr>
        <w:t xml:space="preserve">shall comply with </w:t>
      </w:r>
      <w:proofErr w:type="gramStart"/>
      <w:r w:rsidRPr="00F06B0B">
        <w:rPr>
          <w:rFonts w:ascii="Arial" w:hAnsi="Arial" w:cs="Arial"/>
          <w:u w:val="single"/>
        </w:rPr>
        <w:t>all of</w:t>
      </w:r>
      <w:proofErr w:type="gramEnd"/>
      <w:r w:rsidRPr="00F06B0B">
        <w:rPr>
          <w:rFonts w:ascii="Arial" w:hAnsi="Arial" w:cs="Arial"/>
          <w:u w:val="single"/>
        </w:rPr>
        <w:t xml:space="preserve"> the following:</w:t>
      </w:r>
    </w:p>
    <w:p w14:paraId="7B2518CD" w14:textId="77777777" w:rsidR="006A0881" w:rsidRPr="00F06B0B" w:rsidRDefault="006A0881" w:rsidP="006A0881">
      <w:pPr>
        <w:numPr>
          <w:ilvl w:val="0"/>
          <w:numId w:val="18"/>
        </w:numPr>
        <w:tabs>
          <w:tab w:val="left" w:pos="650"/>
        </w:tabs>
        <w:kinsoku w:val="0"/>
        <w:overflowPunct w:val="0"/>
        <w:autoSpaceDE w:val="0"/>
        <w:autoSpaceDN w:val="0"/>
        <w:adjustRightInd w:val="0"/>
        <w:spacing w:before="131" w:after="0" w:line="240" w:lineRule="auto"/>
        <w:ind w:left="1170" w:hanging="611"/>
        <w:rPr>
          <w:rFonts w:ascii="Arial" w:hAnsi="Arial" w:cs="Arial"/>
        </w:rPr>
      </w:pPr>
      <w:r w:rsidRPr="00F06B0B">
        <w:rPr>
          <w:rFonts w:ascii="Arial" w:hAnsi="Arial" w:cs="Arial"/>
          <w:u w:val="single"/>
        </w:rPr>
        <w:t xml:space="preserve">Terminate at an outlet or enclosure, located within 3 feet (914 mm) of </w:t>
      </w:r>
      <w:r>
        <w:rPr>
          <w:rFonts w:ascii="Arial" w:hAnsi="Arial" w:cs="Arial"/>
          <w:u w:val="single"/>
        </w:rPr>
        <w:t>each</w:t>
      </w:r>
      <w:r w:rsidRPr="00F06B0B">
        <w:rPr>
          <w:rFonts w:ascii="Arial" w:hAnsi="Arial" w:cs="Arial"/>
          <w:u w:val="single"/>
        </w:rPr>
        <w:t xml:space="preserve"> </w:t>
      </w:r>
      <w:r>
        <w:rPr>
          <w:rFonts w:ascii="Arial" w:hAnsi="Arial" w:cs="Arial"/>
          <w:i/>
          <w:iCs/>
          <w:u w:val="single"/>
        </w:rPr>
        <w:t>E</w:t>
      </w:r>
      <w:r w:rsidRPr="00F06B0B">
        <w:rPr>
          <w:rFonts w:ascii="Arial" w:hAnsi="Arial" w:cs="Arial"/>
          <w:i/>
          <w:iCs/>
          <w:u w:val="single"/>
        </w:rPr>
        <w:t xml:space="preserve">V ready </w:t>
      </w:r>
      <w:r w:rsidRPr="00AB6153">
        <w:rPr>
          <w:rFonts w:ascii="Arial" w:hAnsi="Arial" w:cs="Arial"/>
          <w:i/>
          <w:iCs/>
          <w:u w:val="single"/>
        </w:rPr>
        <w:t>space</w:t>
      </w:r>
      <w:r w:rsidRPr="00AB6153">
        <w:rPr>
          <w:rFonts w:ascii="Arial" w:hAnsi="Arial" w:cs="Arial"/>
          <w:u w:val="single"/>
        </w:rPr>
        <w:t xml:space="preserve"> it serves.</w:t>
      </w:r>
    </w:p>
    <w:p w14:paraId="593564D6" w14:textId="77777777" w:rsidR="006A0881" w:rsidRPr="00F06B0B" w:rsidRDefault="006A0881" w:rsidP="006A0881">
      <w:pPr>
        <w:numPr>
          <w:ilvl w:val="0"/>
          <w:numId w:val="18"/>
        </w:numPr>
        <w:tabs>
          <w:tab w:val="left" w:pos="650"/>
        </w:tabs>
        <w:kinsoku w:val="0"/>
        <w:overflowPunct w:val="0"/>
        <w:autoSpaceDE w:val="0"/>
        <w:autoSpaceDN w:val="0"/>
        <w:adjustRightInd w:val="0"/>
        <w:spacing w:before="131" w:after="0" w:line="240" w:lineRule="auto"/>
        <w:ind w:left="1170" w:hanging="611"/>
        <w:rPr>
          <w:rFonts w:ascii="Arial" w:hAnsi="Arial" w:cs="Arial"/>
          <w:u w:val="single"/>
        </w:rPr>
      </w:pPr>
      <w:r w:rsidRPr="00F06B0B">
        <w:rPr>
          <w:rFonts w:ascii="Arial" w:hAnsi="Arial" w:cs="Arial"/>
          <w:u w:val="single"/>
        </w:rPr>
        <w:t xml:space="preserve">Have a minimum </w:t>
      </w:r>
      <w:r>
        <w:rPr>
          <w:rFonts w:ascii="Arial" w:hAnsi="Arial" w:cs="Arial"/>
          <w:u w:val="single"/>
        </w:rPr>
        <w:t>circuit</w:t>
      </w:r>
      <w:r w:rsidRPr="00F06B0B">
        <w:rPr>
          <w:rFonts w:ascii="Arial" w:hAnsi="Arial" w:cs="Arial"/>
          <w:u w:val="single"/>
        </w:rPr>
        <w:t xml:space="preserve"> capacity in accordance with </w:t>
      </w:r>
      <w:r>
        <w:rPr>
          <w:rFonts w:ascii="Arial" w:hAnsi="Arial" w:cs="Arial"/>
          <w:u w:val="single"/>
        </w:rPr>
        <w:t>R</w:t>
      </w:r>
      <w:r w:rsidRPr="00F06B0B">
        <w:rPr>
          <w:rFonts w:ascii="Arial" w:hAnsi="Arial" w:cs="Arial"/>
          <w:u w:val="single"/>
        </w:rPr>
        <w:t>40</w:t>
      </w:r>
      <w:r>
        <w:rPr>
          <w:rFonts w:ascii="Arial" w:hAnsi="Arial" w:cs="Arial"/>
          <w:u w:val="single"/>
        </w:rPr>
        <w:t>4</w:t>
      </w:r>
      <w:r w:rsidRPr="00F06B0B">
        <w:rPr>
          <w:rFonts w:ascii="Arial" w:hAnsi="Arial" w:cs="Arial"/>
          <w:u w:val="single"/>
        </w:rPr>
        <w:t>.</w:t>
      </w:r>
      <w:r>
        <w:rPr>
          <w:rFonts w:ascii="Arial" w:hAnsi="Arial" w:cs="Arial"/>
          <w:u w:val="single"/>
        </w:rPr>
        <w:t>4</w:t>
      </w:r>
      <w:r w:rsidRPr="00F06B0B">
        <w:rPr>
          <w:rFonts w:ascii="Arial" w:hAnsi="Arial" w:cs="Arial"/>
          <w:u w:val="single"/>
        </w:rPr>
        <w:t>.</w:t>
      </w:r>
      <w:r>
        <w:rPr>
          <w:rFonts w:ascii="Arial" w:hAnsi="Arial" w:cs="Arial"/>
          <w:u w:val="single"/>
        </w:rPr>
        <w:t>4.</w:t>
      </w:r>
    </w:p>
    <w:p w14:paraId="706A4306" w14:textId="77777777" w:rsidR="006A0881" w:rsidRPr="00F06B0B" w:rsidRDefault="006A0881" w:rsidP="006A0881">
      <w:pPr>
        <w:numPr>
          <w:ilvl w:val="0"/>
          <w:numId w:val="18"/>
        </w:numPr>
        <w:tabs>
          <w:tab w:val="left" w:pos="650"/>
        </w:tabs>
        <w:kinsoku w:val="0"/>
        <w:overflowPunct w:val="0"/>
        <w:autoSpaceDE w:val="0"/>
        <w:autoSpaceDN w:val="0"/>
        <w:adjustRightInd w:val="0"/>
        <w:spacing w:before="131" w:after="0" w:line="240" w:lineRule="auto"/>
        <w:ind w:left="1170" w:hanging="611"/>
        <w:rPr>
          <w:rFonts w:ascii="Arial" w:hAnsi="Arial" w:cs="Arial"/>
          <w:u w:val="single"/>
        </w:rPr>
      </w:pPr>
      <w:r w:rsidRPr="00F06B0B">
        <w:rPr>
          <w:rFonts w:ascii="Arial" w:hAnsi="Arial" w:cs="Arial"/>
          <w:u w:val="single"/>
        </w:rPr>
        <w:t xml:space="preserve">The panelboard or other electrical distribution equipment directory shall designate the branch circuit as “For electric vehicle </w:t>
      </w:r>
      <w:r>
        <w:rPr>
          <w:rFonts w:ascii="Arial" w:hAnsi="Arial" w:cs="Arial"/>
          <w:u w:val="single"/>
        </w:rPr>
        <w:t>supply equipment (EVSE)</w:t>
      </w:r>
      <w:r w:rsidRPr="00F06B0B">
        <w:rPr>
          <w:rFonts w:ascii="Arial" w:hAnsi="Arial" w:cs="Arial"/>
          <w:u w:val="single"/>
        </w:rPr>
        <w:t xml:space="preserve">” and the outlet or enclosure shall be marked “For electric vehicle </w:t>
      </w:r>
      <w:r>
        <w:rPr>
          <w:rFonts w:ascii="Arial" w:hAnsi="Arial" w:cs="Arial"/>
          <w:u w:val="single"/>
        </w:rPr>
        <w:t>supply equipment (EVSE)</w:t>
      </w:r>
      <w:r w:rsidRPr="00F06B0B">
        <w:rPr>
          <w:rFonts w:ascii="Arial" w:hAnsi="Arial" w:cs="Arial"/>
          <w:u w:val="single"/>
        </w:rPr>
        <w:t>.”</w:t>
      </w:r>
    </w:p>
    <w:p w14:paraId="379A42DA" w14:textId="77777777" w:rsidR="006A0881" w:rsidRPr="00F06B0B" w:rsidRDefault="006A0881" w:rsidP="006A0881">
      <w:pPr>
        <w:kinsoku w:val="0"/>
        <w:overflowPunct w:val="0"/>
        <w:autoSpaceDE w:val="0"/>
        <w:autoSpaceDN w:val="0"/>
        <w:adjustRightInd w:val="0"/>
        <w:spacing w:after="0" w:line="240" w:lineRule="auto"/>
        <w:rPr>
          <w:rFonts w:ascii="Arial" w:hAnsi="Arial" w:cs="Arial"/>
          <w:b/>
          <w:bCs/>
          <w:i/>
          <w:iCs/>
        </w:rPr>
      </w:pPr>
    </w:p>
    <w:p w14:paraId="340380D5" w14:textId="77777777" w:rsidR="006A0881" w:rsidRDefault="006A0881" w:rsidP="006A0881">
      <w:pPr>
        <w:kinsoku w:val="0"/>
        <w:overflowPunct w:val="0"/>
        <w:spacing w:line="292" w:lineRule="auto"/>
        <w:ind w:right="226"/>
        <w:jc w:val="both"/>
        <w:rPr>
          <w:rFonts w:ascii="Arial" w:hAnsi="Arial" w:cs="Arial"/>
          <w:b/>
          <w:bCs/>
          <w:u w:val="single"/>
        </w:rPr>
      </w:pPr>
    </w:p>
    <w:p w14:paraId="05724AD7" w14:textId="77777777" w:rsidR="006A0881" w:rsidRDefault="006A0881" w:rsidP="006A0881">
      <w:pPr>
        <w:kinsoku w:val="0"/>
        <w:overflowPunct w:val="0"/>
        <w:spacing w:line="292" w:lineRule="auto"/>
        <w:ind w:right="226"/>
        <w:jc w:val="both"/>
        <w:rPr>
          <w:rFonts w:ascii="Arial" w:hAnsi="Arial" w:cs="Arial"/>
          <w:u w:val="single"/>
        </w:rPr>
      </w:pPr>
      <w:r>
        <w:rPr>
          <w:rFonts w:ascii="Arial" w:hAnsi="Arial" w:cs="Arial"/>
          <w:b/>
          <w:bCs/>
          <w:u w:val="single"/>
        </w:rPr>
        <w:t>R</w:t>
      </w:r>
      <w:r w:rsidRPr="00DB4987">
        <w:rPr>
          <w:rFonts w:ascii="Arial" w:hAnsi="Arial" w:cs="Arial"/>
          <w:b/>
          <w:bCs/>
          <w:u w:val="single"/>
        </w:rPr>
        <w:t>40</w:t>
      </w:r>
      <w:r>
        <w:rPr>
          <w:rFonts w:ascii="Arial" w:hAnsi="Arial" w:cs="Arial"/>
          <w:b/>
          <w:bCs/>
          <w:u w:val="single"/>
        </w:rPr>
        <w:t>4</w:t>
      </w:r>
      <w:r w:rsidRPr="00DB4987">
        <w:rPr>
          <w:rFonts w:ascii="Arial" w:hAnsi="Arial" w:cs="Arial"/>
          <w:b/>
          <w:bCs/>
          <w:u w:val="single"/>
        </w:rPr>
        <w:t>.</w:t>
      </w:r>
      <w:r>
        <w:rPr>
          <w:rFonts w:ascii="Arial" w:hAnsi="Arial" w:cs="Arial"/>
          <w:b/>
          <w:bCs/>
          <w:u w:val="single"/>
        </w:rPr>
        <w:t>4</w:t>
      </w:r>
      <w:r w:rsidRPr="00DB4987">
        <w:rPr>
          <w:rFonts w:ascii="Arial" w:hAnsi="Arial" w:cs="Arial"/>
          <w:b/>
          <w:bCs/>
          <w:u w:val="single"/>
        </w:rPr>
        <w:t>.</w:t>
      </w:r>
      <w:r>
        <w:rPr>
          <w:rFonts w:ascii="Arial" w:hAnsi="Arial" w:cs="Arial"/>
          <w:b/>
          <w:bCs/>
          <w:u w:val="single"/>
        </w:rPr>
        <w:t>4</w:t>
      </w:r>
      <w:r w:rsidRPr="009A3B31">
        <w:rPr>
          <w:rFonts w:ascii="Arial" w:hAnsi="Arial" w:cs="Arial"/>
          <w:b/>
          <w:bCs/>
          <w:u w:val="single"/>
        </w:rPr>
        <w:t xml:space="preserve"> </w:t>
      </w:r>
      <w:r>
        <w:rPr>
          <w:rFonts w:ascii="Arial" w:hAnsi="Arial" w:cs="Arial"/>
          <w:b/>
          <w:bCs/>
          <w:u w:val="single"/>
        </w:rPr>
        <w:t>Circuit</w:t>
      </w:r>
      <w:r w:rsidRPr="009A3B31">
        <w:rPr>
          <w:rFonts w:ascii="Arial" w:hAnsi="Arial" w:cs="Arial"/>
          <w:b/>
          <w:bCs/>
          <w:u w:val="single"/>
        </w:rPr>
        <w:t xml:space="preserve"> Capacity</w:t>
      </w:r>
      <w:r w:rsidRPr="008C569B">
        <w:rPr>
          <w:rFonts w:ascii="Arial" w:hAnsi="Arial" w:cs="Arial"/>
          <w:b/>
          <w:bCs/>
          <w:u w:val="single"/>
        </w:rPr>
        <w:t xml:space="preserve">. </w:t>
      </w:r>
      <w:r w:rsidRPr="009A3B31">
        <w:rPr>
          <w:rFonts w:ascii="Arial" w:hAnsi="Arial" w:cs="Arial"/>
          <w:u w:val="single"/>
        </w:rPr>
        <w:t xml:space="preserve">The capacity of </w:t>
      </w:r>
      <w:r w:rsidRPr="00DB4987">
        <w:rPr>
          <w:rFonts w:ascii="Arial" w:hAnsi="Arial" w:cs="Arial"/>
          <w:u w:val="single"/>
        </w:rPr>
        <w:t>electrical infrastructure</w:t>
      </w:r>
      <w:r w:rsidRPr="009A3B31">
        <w:rPr>
          <w:rFonts w:ascii="Arial" w:hAnsi="Arial" w:cs="Arial"/>
          <w:u w:val="single"/>
        </w:rPr>
        <w:t xml:space="preserve"> serving</w:t>
      </w:r>
      <w:r w:rsidRPr="009A3B31">
        <w:rPr>
          <w:rFonts w:ascii="Arial" w:hAnsi="Arial" w:cs="Arial"/>
          <w:i/>
          <w:iCs/>
          <w:u w:val="single"/>
        </w:rPr>
        <w:t xml:space="preserve"> </w:t>
      </w:r>
      <w:r w:rsidRPr="00057EE0">
        <w:rPr>
          <w:rFonts w:ascii="Arial" w:hAnsi="Arial" w:cs="Arial"/>
          <w:u w:val="single"/>
        </w:rPr>
        <w:t>each</w:t>
      </w:r>
      <w:r>
        <w:rPr>
          <w:rFonts w:ascii="Arial" w:hAnsi="Arial" w:cs="Arial"/>
          <w:i/>
          <w:iCs/>
          <w:u w:val="single"/>
        </w:rPr>
        <w:t xml:space="preserve"> </w:t>
      </w:r>
      <w:r w:rsidRPr="009A3B31">
        <w:rPr>
          <w:rFonts w:ascii="Arial" w:hAnsi="Arial" w:cs="Arial"/>
          <w:i/>
          <w:iCs/>
          <w:u w:val="single"/>
        </w:rPr>
        <w:t xml:space="preserve">EV capable space, </w:t>
      </w:r>
      <w:r w:rsidRPr="008C569B">
        <w:rPr>
          <w:rFonts w:ascii="Arial" w:hAnsi="Arial" w:cs="Arial"/>
          <w:i/>
          <w:iCs/>
          <w:u w:val="single"/>
        </w:rPr>
        <w:t xml:space="preserve">EV </w:t>
      </w:r>
      <w:r w:rsidRPr="00AF6E46">
        <w:rPr>
          <w:rFonts w:ascii="Arial" w:hAnsi="Arial" w:cs="Arial"/>
          <w:i/>
          <w:iCs/>
          <w:u w:val="single"/>
        </w:rPr>
        <w:t>ready space</w:t>
      </w:r>
      <w:r w:rsidRPr="00DE44EC">
        <w:rPr>
          <w:rFonts w:ascii="Arial" w:hAnsi="Arial" w:cs="Arial"/>
          <w:i/>
          <w:iCs/>
          <w:u w:val="single"/>
        </w:rPr>
        <w:t xml:space="preserve"> </w:t>
      </w:r>
      <w:r>
        <w:rPr>
          <w:rFonts w:ascii="Arial" w:hAnsi="Arial" w:cs="Arial"/>
          <w:u w:val="single"/>
        </w:rPr>
        <w:t>and</w:t>
      </w:r>
      <w:r w:rsidRPr="00DE44EC">
        <w:rPr>
          <w:rFonts w:ascii="Arial" w:hAnsi="Arial" w:cs="Arial"/>
          <w:i/>
          <w:iCs/>
          <w:u w:val="single"/>
        </w:rPr>
        <w:t xml:space="preserve"> EVSE space</w:t>
      </w:r>
      <w:r w:rsidRPr="000A25E2">
        <w:rPr>
          <w:rFonts w:ascii="Arial" w:hAnsi="Arial" w:cs="Arial"/>
          <w:i/>
          <w:iCs/>
          <w:u w:val="single"/>
        </w:rPr>
        <w:t xml:space="preserve"> </w:t>
      </w:r>
      <w:r w:rsidRPr="000A25E2">
        <w:rPr>
          <w:rFonts w:ascii="Arial" w:hAnsi="Arial" w:cs="Arial"/>
          <w:u w:val="single"/>
        </w:rPr>
        <w:t xml:space="preserve">shall </w:t>
      </w:r>
      <w:r w:rsidRPr="00A51D8D">
        <w:rPr>
          <w:rFonts w:ascii="Arial" w:hAnsi="Arial" w:cs="Arial"/>
          <w:u w:val="single"/>
        </w:rPr>
        <w:t>have a rated capacity not less than 8.3 kVA (or 40A at 208/240V) for each EV capable space, EV ready space or EVSE space it serves.</w:t>
      </w:r>
    </w:p>
    <w:p w14:paraId="0CADDD52" w14:textId="77777777" w:rsidR="006A0881" w:rsidRPr="003E1670" w:rsidRDefault="006A0881" w:rsidP="006A0881">
      <w:pPr>
        <w:kinsoku w:val="0"/>
        <w:overflowPunct w:val="0"/>
        <w:spacing w:line="292" w:lineRule="auto"/>
        <w:ind w:right="226"/>
        <w:jc w:val="both"/>
        <w:rPr>
          <w:rFonts w:ascii="Arial" w:hAnsi="Arial" w:cs="Arial"/>
          <w:u w:val="single"/>
        </w:rPr>
      </w:pPr>
    </w:p>
    <w:p w14:paraId="051043A5" w14:textId="77777777" w:rsidR="006A0881" w:rsidRPr="008C569B" w:rsidRDefault="006A0881" w:rsidP="006A0881">
      <w:pPr>
        <w:kinsoku w:val="0"/>
        <w:overflowPunct w:val="0"/>
        <w:autoSpaceDE w:val="0"/>
        <w:autoSpaceDN w:val="0"/>
        <w:adjustRightInd w:val="0"/>
        <w:spacing w:after="0" w:line="292" w:lineRule="auto"/>
        <w:ind w:left="39" w:right="226"/>
        <w:jc w:val="both"/>
        <w:rPr>
          <w:rFonts w:ascii="Arial" w:hAnsi="Arial" w:cs="Arial"/>
          <w:b/>
          <w:bCs/>
        </w:rPr>
      </w:pPr>
      <w:r>
        <w:rPr>
          <w:rFonts w:ascii="Arial" w:hAnsi="Arial" w:cs="Arial"/>
          <w:b/>
          <w:bCs/>
          <w:u w:val="single"/>
        </w:rPr>
        <w:t>R</w:t>
      </w:r>
      <w:r w:rsidRPr="0074725D">
        <w:rPr>
          <w:rFonts w:ascii="Arial" w:hAnsi="Arial" w:cs="Arial"/>
          <w:b/>
          <w:bCs/>
          <w:u w:val="single"/>
        </w:rPr>
        <w:t>40</w:t>
      </w:r>
      <w:r>
        <w:rPr>
          <w:rFonts w:ascii="Arial" w:hAnsi="Arial" w:cs="Arial"/>
          <w:b/>
          <w:bCs/>
          <w:u w:val="single"/>
        </w:rPr>
        <w:t>4</w:t>
      </w:r>
      <w:r w:rsidRPr="0074725D">
        <w:rPr>
          <w:rFonts w:ascii="Arial" w:hAnsi="Arial" w:cs="Arial"/>
          <w:b/>
          <w:bCs/>
          <w:u w:val="single"/>
        </w:rPr>
        <w:t>.</w:t>
      </w:r>
      <w:r>
        <w:rPr>
          <w:rFonts w:ascii="Arial" w:hAnsi="Arial" w:cs="Arial"/>
          <w:b/>
          <w:bCs/>
          <w:u w:val="single"/>
        </w:rPr>
        <w:t>4</w:t>
      </w:r>
      <w:r w:rsidRPr="0074725D">
        <w:rPr>
          <w:rFonts w:ascii="Arial" w:hAnsi="Arial" w:cs="Arial"/>
          <w:b/>
          <w:bCs/>
          <w:u w:val="single"/>
        </w:rPr>
        <w:t>.</w:t>
      </w:r>
      <w:r>
        <w:rPr>
          <w:rFonts w:ascii="Arial" w:hAnsi="Arial" w:cs="Arial"/>
          <w:b/>
          <w:bCs/>
          <w:u w:val="single"/>
        </w:rPr>
        <w:t>5</w:t>
      </w:r>
      <w:r w:rsidRPr="004E31A0">
        <w:rPr>
          <w:rFonts w:ascii="Arial" w:hAnsi="Arial" w:cs="Arial"/>
          <w:b/>
          <w:bCs/>
          <w:u w:val="single"/>
        </w:rPr>
        <w:t xml:space="preserve"> EVSE</w:t>
      </w:r>
      <w:r>
        <w:rPr>
          <w:rFonts w:ascii="Arial" w:hAnsi="Arial" w:cs="Arial"/>
          <w:b/>
          <w:bCs/>
          <w:u w:val="single"/>
        </w:rPr>
        <w:t xml:space="preserve"> Installation</w:t>
      </w:r>
      <w:r w:rsidRPr="004E31A0">
        <w:rPr>
          <w:rFonts w:ascii="Arial" w:hAnsi="Arial" w:cs="Arial"/>
          <w:b/>
          <w:bCs/>
          <w:u w:val="single"/>
        </w:rPr>
        <w:t xml:space="preserve">. </w:t>
      </w:r>
      <w:r w:rsidRPr="004E31A0">
        <w:rPr>
          <w:rFonts w:ascii="Arial" w:hAnsi="Arial" w:cs="Arial"/>
          <w:i/>
          <w:iCs/>
          <w:u w:val="single"/>
        </w:rPr>
        <w:t>EVSE</w:t>
      </w:r>
      <w:r w:rsidRPr="004E31A0">
        <w:rPr>
          <w:rFonts w:ascii="Arial" w:hAnsi="Arial" w:cs="Arial"/>
          <w:u w:val="single"/>
        </w:rPr>
        <w:t xml:space="preserve"> shall be installed in accordance</w:t>
      </w:r>
      <w:r w:rsidRPr="007157E1">
        <w:rPr>
          <w:rFonts w:ascii="Arial" w:hAnsi="Arial" w:cs="Arial"/>
          <w:u w:val="single"/>
        </w:rPr>
        <w:t xml:space="preserve"> </w:t>
      </w:r>
      <w:r w:rsidRPr="004E31A0">
        <w:rPr>
          <w:rFonts w:ascii="Arial" w:hAnsi="Arial" w:cs="Arial"/>
          <w:u w:val="single"/>
        </w:rPr>
        <w:t xml:space="preserve">with NFPA 70 and shall be listed and labeled in accordance with UL 2202 or UL 2594. </w:t>
      </w:r>
      <w:r w:rsidRPr="004E31A0">
        <w:rPr>
          <w:rFonts w:ascii="Arial" w:hAnsi="Arial" w:cs="Arial"/>
          <w:i/>
          <w:iCs/>
          <w:u w:val="single"/>
        </w:rPr>
        <w:t>EVSE</w:t>
      </w:r>
      <w:r w:rsidRPr="004E31A0">
        <w:rPr>
          <w:rFonts w:ascii="Arial" w:hAnsi="Arial" w:cs="Arial"/>
          <w:u w:val="single"/>
        </w:rPr>
        <w:t xml:space="preserve"> shall be </w:t>
      </w:r>
      <w:r>
        <w:rPr>
          <w:rFonts w:ascii="Arial" w:hAnsi="Arial" w:cs="Arial"/>
          <w:u w:val="single"/>
        </w:rPr>
        <w:t>accessible</w:t>
      </w:r>
      <w:r w:rsidRPr="004E31A0">
        <w:rPr>
          <w:rFonts w:ascii="Arial" w:hAnsi="Arial" w:cs="Arial"/>
          <w:u w:val="single"/>
        </w:rPr>
        <w:t xml:space="preserve"> in accordance with </w:t>
      </w:r>
      <w:r>
        <w:rPr>
          <w:rFonts w:ascii="Arial" w:hAnsi="Arial" w:cs="Arial"/>
          <w:u w:val="single"/>
        </w:rPr>
        <w:t>International Building Code</w:t>
      </w:r>
      <w:r w:rsidRPr="004E31A0">
        <w:rPr>
          <w:rFonts w:ascii="Arial" w:hAnsi="Arial" w:cs="Arial"/>
          <w:u w:val="single"/>
        </w:rPr>
        <w:t xml:space="preserve"> Section 1107.</w:t>
      </w:r>
      <w:r>
        <w:rPr>
          <w:rFonts w:ascii="Arial" w:hAnsi="Arial" w:cs="Arial"/>
          <w:u w:val="single"/>
        </w:rPr>
        <w:t xml:space="preserve"> </w:t>
      </w:r>
    </w:p>
    <w:p w14:paraId="5BFFD4E6" w14:textId="77777777" w:rsidR="006A0881" w:rsidRPr="00F06B0B" w:rsidRDefault="006A0881" w:rsidP="006A0881">
      <w:pPr>
        <w:rPr>
          <w:color w:val="FF0000"/>
        </w:rPr>
      </w:pPr>
    </w:p>
    <w:p w14:paraId="3B8D2749" w14:textId="77777777" w:rsidR="00A82B48" w:rsidRPr="007E302C" w:rsidRDefault="00A82B48" w:rsidP="007E302C">
      <w:pPr>
        <w:spacing w:after="0" w:line="240" w:lineRule="auto"/>
        <w:rPr>
          <w:rFonts w:ascii="Arial" w:hAnsi="Arial" w:cs="Arial"/>
        </w:rPr>
      </w:pPr>
    </w:p>
    <w:sectPr w:rsidR="00A82B48" w:rsidRPr="007E302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37368" w14:textId="77777777" w:rsidR="00B33F10" w:rsidRDefault="00B33F10" w:rsidP="008E1B5B">
      <w:pPr>
        <w:spacing w:after="0" w:line="240" w:lineRule="auto"/>
      </w:pPr>
      <w:r>
        <w:separator/>
      </w:r>
    </w:p>
  </w:endnote>
  <w:endnote w:type="continuationSeparator" w:id="0">
    <w:p w14:paraId="63FBA0B7" w14:textId="77777777" w:rsidR="00B33F10" w:rsidRDefault="00B33F10"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A150" w14:textId="77777777" w:rsidR="00B33F10" w:rsidRDefault="00B33F10" w:rsidP="008E1B5B">
      <w:pPr>
        <w:spacing w:after="0" w:line="240" w:lineRule="auto"/>
      </w:pPr>
      <w:r>
        <w:separator/>
      </w:r>
    </w:p>
  </w:footnote>
  <w:footnote w:type="continuationSeparator" w:id="0">
    <w:p w14:paraId="37219792" w14:textId="77777777" w:rsidR="00B33F10" w:rsidRDefault="00B33F10"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A28A1ACE"/>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1" w15:restartNumberingAfterBreak="0">
    <w:nsid w:val="00000404"/>
    <w:multiLevelType w:val="multilevel"/>
    <w:tmpl w:val="B388F9BA"/>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2" w15:restartNumberingAfterBreak="0">
    <w:nsid w:val="06F9249F"/>
    <w:multiLevelType w:val="hybridMultilevel"/>
    <w:tmpl w:val="04FED7B8"/>
    <w:lvl w:ilvl="0" w:tplc="E9FE685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80F"/>
    <w:multiLevelType w:val="hybridMultilevel"/>
    <w:tmpl w:val="1CA441B8"/>
    <w:lvl w:ilvl="0" w:tplc="5D28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025C2"/>
    <w:multiLevelType w:val="hybridMultilevel"/>
    <w:tmpl w:val="84AE661C"/>
    <w:lvl w:ilvl="0" w:tplc="41F8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F2CB0"/>
    <w:multiLevelType w:val="hybridMultilevel"/>
    <w:tmpl w:val="CD62E4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53E07"/>
    <w:multiLevelType w:val="hybridMultilevel"/>
    <w:tmpl w:val="8C007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50121"/>
    <w:multiLevelType w:val="hybridMultilevel"/>
    <w:tmpl w:val="A0508A48"/>
    <w:lvl w:ilvl="0" w:tplc="A1A6F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D9D"/>
    <w:multiLevelType w:val="hybridMultilevel"/>
    <w:tmpl w:val="ACD02AD0"/>
    <w:lvl w:ilvl="0" w:tplc="354E42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064EB"/>
    <w:multiLevelType w:val="hybridMultilevel"/>
    <w:tmpl w:val="D7464DCE"/>
    <w:lvl w:ilvl="0" w:tplc="9ED84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AB5DB7"/>
    <w:multiLevelType w:val="hybridMultilevel"/>
    <w:tmpl w:val="44723C28"/>
    <w:lvl w:ilvl="0" w:tplc="63985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9E5F06"/>
    <w:multiLevelType w:val="hybridMultilevel"/>
    <w:tmpl w:val="1C7E5AAA"/>
    <w:lvl w:ilvl="0" w:tplc="69D6D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AD4083"/>
    <w:multiLevelType w:val="hybridMultilevel"/>
    <w:tmpl w:val="E3942706"/>
    <w:lvl w:ilvl="0" w:tplc="A8426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EE33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E971889"/>
    <w:multiLevelType w:val="hybridMultilevel"/>
    <w:tmpl w:val="30720174"/>
    <w:lvl w:ilvl="0" w:tplc="8F08B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0054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7A7957F1"/>
    <w:multiLevelType w:val="hybridMultilevel"/>
    <w:tmpl w:val="6DEC71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D29F1"/>
    <w:multiLevelType w:val="hybridMultilevel"/>
    <w:tmpl w:val="B4CA3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7"/>
  </w:num>
  <w:num w:numId="5">
    <w:abstractNumId w:val="18"/>
  </w:num>
  <w:num w:numId="6">
    <w:abstractNumId w:val="12"/>
  </w:num>
  <w:num w:numId="7">
    <w:abstractNumId w:val="6"/>
  </w:num>
  <w:num w:numId="8">
    <w:abstractNumId w:val="8"/>
  </w:num>
  <w:num w:numId="9">
    <w:abstractNumId w:val="4"/>
  </w:num>
  <w:num w:numId="10">
    <w:abstractNumId w:val="5"/>
  </w:num>
  <w:num w:numId="11">
    <w:abstractNumId w:val="10"/>
  </w:num>
  <w:num w:numId="12">
    <w:abstractNumId w:val="15"/>
  </w:num>
  <w:num w:numId="13">
    <w:abstractNumId w:val="13"/>
  </w:num>
  <w:num w:numId="14">
    <w:abstractNumId w:val="11"/>
  </w:num>
  <w:num w:numId="15">
    <w:abstractNumId w:val="2"/>
  </w:num>
  <w:num w:numId="16">
    <w:abstractNumId w:val="9"/>
  </w:num>
  <w:num w:numId="17">
    <w:abstractNumId w:val="1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027E0"/>
    <w:rsid w:val="00032C6E"/>
    <w:rsid w:val="000758C4"/>
    <w:rsid w:val="000C1792"/>
    <w:rsid w:val="000C5345"/>
    <w:rsid w:val="000E1CA6"/>
    <w:rsid w:val="000E212B"/>
    <w:rsid w:val="000E381F"/>
    <w:rsid w:val="000E42ED"/>
    <w:rsid w:val="000F4A99"/>
    <w:rsid w:val="001068C5"/>
    <w:rsid w:val="00125F53"/>
    <w:rsid w:val="00136AD8"/>
    <w:rsid w:val="00142E01"/>
    <w:rsid w:val="00150B36"/>
    <w:rsid w:val="0016201C"/>
    <w:rsid w:val="001D05BD"/>
    <w:rsid w:val="00247F35"/>
    <w:rsid w:val="00250312"/>
    <w:rsid w:val="002535C3"/>
    <w:rsid w:val="00253EC5"/>
    <w:rsid w:val="00262FCD"/>
    <w:rsid w:val="002A3893"/>
    <w:rsid w:val="002B00BE"/>
    <w:rsid w:val="002D5869"/>
    <w:rsid w:val="002E2ED3"/>
    <w:rsid w:val="00305F03"/>
    <w:rsid w:val="00333159"/>
    <w:rsid w:val="00340B5E"/>
    <w:rsid w:val="00344842"/>
    <w:rsid w:val="003454FD"/>
    <w:rsid w:val="00346512"/>
    <w:rsid w:val="00357C45"/>
    <w:rsid w:val="00375666"/>
    <w:rsid w:val="003B06B9"/>
    <w:rsid w:val="003B55A8"/>
    <w:rsid w:val="003C7545"/>
    <w:rsid w:val="003E2B34"/>
    <w:rsid w:val="003E4070"/>
    <w:rsid w:val="004028DF"/>
    <w:rsid w:val="00412AA3"/>
    <w:rsid w:val="00417C20"/>
    <w:rsid w:val="00421F92"/>
    <w:rsid w:val="0047257C"/>
    <w:rsid w:val="004A03BD"/>
    <w:rsid w:val="004A48E0"/>
    <w:rsid w:val="004B167A"/>
    <w:rsid w:val="004E2714"/>
    <w:rsid w:val="004E3209"/>
    <w:rsid w:val="004F038D"/>
    <w:rsid w:val="0051186D"/>
    <w:rsid w:val="00513750"/>
    <w:rsid w:val="00514F47"/>
    <w:rsid w:val="00524A28"/>
    <w:rsid w:val="00560B62"/>
    <w:rsid w:val="00564189"/>
    <w:rsid w:val="00575BED"/>
    <w:rsid w:val="005971A1"/>
    <w:rsid w:val="00597FF5"/>
    <w:rsid w:val="005C2EA0"/>
    <w:rsid w:val="0060013B"/>
    <w:rsid w:val="00602D75"/>
    <w:rsid w:val="00617A0E"/>
    <w:rsid w:val="00617B8A"/>
    <w:rsid w:val="006302CE"/>
    <w:rsid w:val="006336EB"/>
    <w:rsid w:val="00634E56"/>
    <w:rsid w:val="00642941"/>
    <w:rsid w:val="00647137"/>
    <w:rsid w:val="006474E3"/>
    <w:rsid w:val="00662144"/>
    <w:rsid w:val="00662723"/>
    <w:rsid w:val="00674F58"/>
    <w:rsid w:val="006771AE"/>
    <w:rsid w:val="0068611F"/>
    <w:rsid w:val="0068793C"/>
    <w:rsid w:val="006A0881"/>
    <w:rsid w:val="006C023F"/>
    <w:rsid w:val="006E4109"/>
    <w:rsid w:val="006E55C8"/>
    <w:rsid w:val="006F370B"/>
    <w:rsid w:val="00702CE0"/>
    <w:rsid w:val="00705AE2"/>
    <w:rsid w:val="007108B5"/>
    <w:rsid w:val="00713CBC"/>
    <w:rsid w:val="00717458"/>
    <w:rsid w:val="007323B2"/>
    <w:rsid w:val="007323FC"/>
    <w:rsid w:val="007359AE"/>
    <w:rsid w:val="007379B7"/>
    <w:rsid w:val="00770EF4"/>
    <w:rsid w:val="00790D18"/>
    <w:rsid w:val="007A2F76"/>
    <w:rsid w:val="007B3CA5"/>
    <w:rsid w:val="007B7E97"/>
    <w:rsid w:val="007C4B68"/>
    <w:rsid w:val="007D2307"/>
    <w:rsid w:val="007E2783"/>
    <w:rsid w:val="007E302C"/>
    <w:rsid w:val="007E7821"/>
    <w:rsid w:val="007F0B2D"/>
    <w:rsid w:val="007F2047"/>
    <w:rsid w:val="00832BE6"/>
    <w:rsid w:val="00841BF2"/>
    <w:rsid w:val="00845250"/>
    <w:rsid w:val="00846E5B"/>
    <w:rsid w:val="0085183A"/>
    <w:rsid w:val="00861BC9"/>
    <w:rsid w:val="00866DD4"/>
    <w:rsid w:val="0087298E"/>
    <w:rsid w:val="008C4C25"/>
    <w:rsid w:val="008D6644"/>
    <w:rsid w:val="008D7406"/>
    <w:rsid w:val="008E1B5B"/>
    <w:rsid w:val="00907B6D"/>
    <w:rsid w:val="00923C6D"/>
    <w:rsid w:val="009353EF"/>
    <w:rsid w:val="0094059B"/>
    <w:rsid w:val="00964E62"/>
    <w:rsid w:val="00966F52"/>
    <w:rsid w:val="00975B8E"/>
    <w:rsid w:val="00996063"/>
    <w:rsid w:val="009A328C"/>
    <w:rsid w:val="009E4149"/>
    <w:rsid w:val="00A33093"/>
    <w:rsid w:val="00A35114"/>
    <w:rsid w:val="00A52586"/>
    <w:rsid w:val="00A70FF9"/>
    <w:rsid w:val="00A7180F"/>
    <w:rsid w:val="00A73BA4"/>
    <w:rsid w:val="00A8051D"/>
    <w:rsid w:val="00A82B48"/>
    <w:rsid w:val="00AA2466"/>
    <w:rsid w:val="00AB1CE4"/>
    <w:rsid w:val="00AC573B"/>
    <w:rsid w:val="00B01DDF"/>
    <w:rsid w:val="00B23A15"/>
    <w:rsid w:val="00B32E7C"/>
    <w:rsid w:val="00B33F10"/>
    <w:rsid w:val="00B544DD"/>
    <w:rsid w:val="00B57A16"/>
    <w:rsid w:val="00B674E4"/>
    <w:rsid w:val="00B74878"/>
    <w:rsid w:val="00B754FC"/>
    <w:rsid w:val="00B759B4"/>
    <w:rsid w:val="00B86AEB"/>
    <w:rsid w:val="00BC002E"/>
    <w:rsid w:val="00BD2BA0"/>
    <w:rsid w:val="00BD2C2D"/>
    <w:rsid w:val="00BD7C12"/>
    <w:rsid w:val="00BF5919"/>
    <w:rsid w:val="00C00BAA"/>
    <w:rsid w:val="00C128DE"/>
    <w:rsid w:val="00C537D2"/>
    <w:rsid w:val="00C54FFD"/>
    <w:rsid w:val="00C772A7"/>
    <w:rsid w:val="00C81DC0"/>
    <w:rsid w:val="00C823BD"/>
    <w:rsid w:val="00C877BE"/>
    <w:rsid w:val="00C939FB"/>
    <w:rsid w:val="00C94CEB"/>
    <w:rsid w:val="00C96121"/>
    <w:rsid w:val="00CA4298"/>
    <w:rsid w:val="00CB1477"/>
    <w:rsid w:val="00CD502D"/>
    <w:rsid w:val="00CE2A5F"/>
    <w:rsid w:val="00D14134"/>
    <w:rsid w:val="00D2299C"/>
    <w:rsid w:val="00D229FB"/>
    <w:rsid w:val="00D41C6A"/>
    <w:rsid w:val="00D51FB5"/>
    <w:rsid w:val="00D57644"/>
    <w:rsid w:val="00D630B6"/>
    <w:rsid w:val="00D67EC4"/>
    <w:rsid w:val="00D701E9"/>
    <w:rsid w:val="00D81BA5"/>
    <w:rsid w:val="00D91AEC"/>
    <w:rsid w:val="00D94C76"/>
    <w:rsid w:val="00DA24E1"/>
    <w:rsid w:val="00DB2A4E"/>
    <w:rsid w:val="00DC3AEF"/>
    <w:rsid w:val="00DC7E25"/>
    <w:rsid w:val="00DF7298"/>
    <w:rsid w:val="00E45F7A"/>
    <w:rsid w:val="00E530BC"/>
    <w:rsid w:val="00E648A8"/>
    <w:rsid w:val="00E65BBD"/>
    <w:rsid w:val="00E87D34"/>
    <w:rsid w:val="00E90578"/>
    <w:rsid w:val="00E9111C"/>
    <w:rsid w:val="00EF191B"/>
    <w:rsid w:val="00F1591A"/>
    <w:rsid w:val="00F476E7"/>
    <w:rsid w:val="00F538E8"/>
    <w:rsid w:val="00F60A7E"/>
    <w:rsid w:val="00F661A4"/>
    <w:rsid w:val="00F72663"/>
    <w:rsid w:val="00F73645"/>
    <w:rsid w:val="00F73E19"/>
    <w:rsid w:val="00F90AA1"/>
    <w:rsid w:val="00FA77EA"/>
    <w:rsid w:val="00FB608C"/>
    <w:rsid w:val="00FC1245"/>
    <w:rsid w:val="00FC6D8A"/>
    <w:rsid w:val="00FD3AB2"/>
    <w:rsid w:val="00FE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F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4FF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4FF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4FF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4FF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4FF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4FF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4FF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F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character" w:customStyle="1" w:styleId="Heading1Char">
    <w:name w:val="Heading 1 Char"/>
    <w:basedOn w:val="DefaultParagraphFont"/>
    <w:link w:val="Heading1"/>
    <w:uiPriority w:val="9"/>
    <w:rsid w:val="00C54F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4F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4F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54F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54F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4F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4F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4F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F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wp-content/uploads/CP07-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ke.stone@ne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safe.org/wp-content/uploads/2021-Public-Input-Complete-Monograph.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csafe.org/products-and-services/codes-standards/energy/" TargetMode="External"/><Relationship Id="rId4" Type="http://schemas.openxmlformats.org/officeDocument/2006/relationships/webSettings" Target="webSettings.xml"/><Relationship Id="rId9" Type="http://schemas.openxmlformats.org/officeDocument/2006/relationships/hyperlink" Target="https://www.iccsafe.org/wp-content/uploads/CodeOfEthic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6008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3</cp:revision>
  <dcterms:created xsi:type="dcterms:W3CDTF">2022-05-04T14:10:00Z</dcterms:created>
  <dcterms:modified xsi:type="dcterms:W3CDTF">2022-05-04T14:12:00Z</dcterms:modified>
</cp:coreProperties>
</file>