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097F9A" w:rsidRDefault="00097F9A" w14:paraId="220E1447" w14:textId="77777777">
      <w:pPr>
        <w:pStyle w:val="BodyText"/>
        <w:rPr>
          <w:rFonts w:ascii="Times New Roman"/>
          <w:sz w:val="20"/>
        </w:rPr>
      </w:pPr>
    </w:p>
    <w:p w:rsidR="00097F9A" w:rsidRDefault="00414AC6" w14:paraId="220E1448" w14:textId="77777777">
      <w:pPr>
        <w:pStyle w:val="Title"/>
        <w:spacing w:before="220" w:line="322" w:lineRule="exact"/>
        <w:ind w:left="3722" w:right="22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E148B" wp14:editId="220E148C">
            <wp:simplePos x="0" y="0"/>
            <wp:positionH relativeFrom="page">
              <wp:posOffset>914400</wp:posOffset>
            </wp:positionH>
            <wp:positionV relativeFrom="paragraph">
              <wp:posOffset>-146153</wp:posOffset>
            </wp:positionV>
            <wp:extent cx="999489" cy="1313645"/>
            <wp:effectExtent l="0" t="0" r="0" b="0"/>
            <wp:wrapNone/>
            <wp:docPr id="1" name="image1.jpeg" descr="http://iccstaff.iccsafe.org/images/logos/logo-vert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3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Council</w:t>
      </w:r>
    </w:p>
    <w:p w:rsidR="0040559F" w:rsidRDefault="004702B5" w14:paraId="697A4A3F" w14:textId="7033A5B8">
      <w:pPr>
        <w:pStyle w:val="Title"/>
      </w:pPr>
      <w:r>
        <w:t>Economics, Modeling</w:t>
      </w:r>
      <w:r w:rsidR="00575340">
        <w:t xml:space="preserve">, </w:t>
      </w:r>
      <w:r>
        <w:t>and Whole</w:t>
      </w:r>
      <w:r w:rsidR="00575340">
        <w:t xml:space="preserve">-Building </w:t>
      </w:r>
      <w:r>
        <w:t>Subc</w:t>
      </w:r>
      <w:r w:rsidR="00414AC6">
        <w:t>ommittee</w:t>
      </w:r>
    </w:p>
    <w:p w:rsidR="00097F9A" w:rsidRDefault="00811CAE" w14:paraId="220E1449" w14:textId="491B2D33">
      <w:pPr>
        <w:pStyle w:val="Title"/>
      </w:pPr>
      <w:r w:rsidRPr="00811CAE">
        <w:rPr>
          <w:color w:val="FF0000"/>
          <w:spacing w:val="-75"/>
        </w:rPr>
        <w:t xml:space="preserve"> </w:t>
      </w:r>
      <w:r w:rsidR="00414AC6">
        <w:t>Meeting</w:t>
      </w:r>
      <w:r w:rsidR="00414AC6">
        <w:rPr>
          <w:spacing w:val="-1"/>
        </w:rPr>
        <w:t xml:space="preserve"> </w:t>
      </w:r>
      <w:r w:rsidR="00414AC6">
        <w:t>Minutes</w:t>
      </w:r>
    </w:p>
    <w:p w:rsidR="00097F9A" w:rsidRDefault="00097F9A" w14:paraId="220E144A" w14:textId="77777777">
      <w:pPr>
        <w:pStyle w:val="BodyText"/>
        <w:rPr>
          <w:b/>
          <w:sz w:val="30"/>
        </w:rPr>
      </w:pPr>
    </w:p>
    <w:p w:rsidR="00097F9A" w:rsidRDefault="00097F9A" w14:paraId="220E144B" w14:textId="77777777">
      <w:pPr>
        <w:pStyle w:val="BodyText"/>
        <w:spacing w:before="4"/>
        <w:rPr>
          <w:b/>
          <w:sz w:val="29"/>
        </w:rPr>
      </w:pPr>
    </w:p>
    <w:p w:rsidR="00097F9A" w:rsidRDefault="00414AC6" w14:paraId="220E144C" w14:textId="6A3C87EA">
      <w:pPr>
        <w:pStyle w:val="Heading1"/>
        <w:ind w:left="3771"/>
      </w:pPr>
      <w:r>
        <w:t>Meeting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E72CFC">
        <w:t>March 9</w:t>
      </w:r>
      <w:r w:rsidR="00042D04">
        <w:t>, 202</w:t>
      </w:r>
      <w:r w:rsidR="009568CA">
        <w:t>2</w:t>
      </w:r>
    </w:p>
    <w:p w:rsidR="00097F9A" w:rsidRDefault="00097F9A" w14:paraId="220E144D" w14:textId="77777777">
      <w:pPr>
        <w:pStyle w:val="BodyText"/>
        <w:rPr>
          <w:b/>
          <w:sz w:val="20"/>
        </w:rPr>
      </w:pPr>
    </w:p>
    <w:p w:rsidR="00097F9A" w:rsidRDefault="00097F9A" w14:paraId="220E144E" w14:textId="77777777">
      <w:pPr>
        <w:pStyle w:val="BodyText"/>
        <w:spacing w:before="5"/>
        <w:rPr>
          <w:b/>
          <w:sz w:val="17"/>
        </w:rPr>
      </w:pPr>
    </w:p>
    <w:p w:rsidR="00097F9A" w:rsidRDefault="00042D04" w14:paraId="220E144F" w14:textId="1407893D">
      <w:pPr>
        <w:spacing w:before="92"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2"/>
        </w:rPr>
        <w:t xml:space="preserve"> </w:t>
      </w:r>
      <w:r w:rsidRPr="00042D04">
        <w:t>Ian Finlayson</w:t>
      </w:r>
    </w:p>
    <w:p w:rsidR="00097F9A" w:rsidRDefault="00042D04" w14:paraId="220E1450" w14:textId="2F36FB05">
      <w:pPr>
        <w:spacing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3"/>
        </w:rPr>
        <w:t xml:space="preserve"> </w:t>
      </w:r>
      <w:r w:rsidR="00414AC6">
        <w:rPr>
          <w:b/>
        </w:rPr>
        <w:t>Vice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3"/>
        </w:rPr>
        <w:t xml:space="preserve"> </w:t>
      </w:r>
      <w:r w:rsidRPr="00042D04">
        <w:t>Brian Shanks</w:t>
      </w:r>
    </w:p>
    <w:p w:rsidR="00E72CFC" w:rsidRDefault="00E72CFC" w14:paraId="6B48AE94" w14:textId="04EF9C7C">
      <w:pPr>
        <w:spacing w:line="253" w:lineRule="exact"/>
        <w:ind w:left="120"/>
      </w:pPr>
      <w:r>
        <w:rPr>
          <w:b/>
        </w:rPr>
        <w:t>Secretary:</w:t>
      </w:r>
      <w:r>
        <w:t xml:space="preserve"> Alamelu Brooks</w:t>
      </w:r>
    </w:p>
    <w:p w:rsidR="00097F9A" w:rsidRDefault="00097F9A" w14:paraId="220E1451" w14:textId="77777777">
      <w:pPr>
        <w:pStyle w:val="BodyText"/>
      </w:pPr>
    </w:p>
    <w:p w:rsidRPr="00E708BC" w:rsidR="00097F9A" w:rsidP="00655DF9" w:rsidRDefault="00414AC6" w14:paraId="220E1452" w14:textId="06DFA8BF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E708BC">
        <w:rPr>
          <w:sz w:val="20"/>
          <w:szCs w:val="20"/>
        </w:rPr>
        <w:t>Call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order.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The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meeting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was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called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</w:t>
      </w:r>
      <w:r w:rsidRPr="00E708BC">
        <w:rPr>
          <w:spacing w:val="-4"/>
          <w:sz w:val="20"/>
          <w:szCs w:val="20"/>
        </w:rPr>
        <w:t xml:space="preserve"> </w:t>
      </w:r>
      <w:r w:rsidRPr="00E708BC">
        <w:rPr>
          <w:sz w:val="20"/>
          <w:szCs w:val="20"/>
        </w:rPr>
        <w:t>at</w:t>
      </w:r>
      <w:r w:rsidRPr="00E708BC">
        <w:rPr>
          <w:spacing w:val="-1"/>
          <w:sz w:val="20"/>
          <w:szCs w:val="20"/>
        </w:rPr>
        <w:t xml:space="preserve"> </w:t>
      </w:r>
      <w:r w:rsidRPr="00E708BC" w:rsidR="003C7BCE">
        <w:rPr>
          <w:spacing w:val="-1"/>
          <w:sz w:val="20"/>
          <w:szCs w:val="20"/>
        </w:rPr>
        <w:t>~</w:t>
      </w:r>
      <w:r w:rsidRPr="00E708BC" w:rsidR="00655DF9">
        <w:rPr>
          <w:spacing w:val="-1"/>
          <w:sz w:val="20"/>
          <w:szCs w:val="20"/>
        </w:rPr>
        <w:t>1</w:t>
      </w:r>
      <w:r w:rsidRPr="00E708BC">
        <w:rPr>
          <w:sz w:val="20"/>
          <w:szCs w:val="20"/>
        </w:rPr>
        <w:t>1:</w:t>
      </w:r>
      <w:r w:rsidRPr="00E708BC" w:rsidR="00EC3D05">
        <w:rPr>
          <w:sz w:val="20"/>
          <w:szCs w:val="20"/>
        </w:rPr>
        <w:t>0</w:t>
      </w:r>
      <w:r w:rsidR="00E40B51">
        <w:rPr>
          <w:sz w:val="20"/>
          <w:szCs w:val="20"/>
        </w:rPr>
        <w:t>0</w:t>
      </w:r>
      <w:r w:rsidRPr="00E708BC" w:rsidR="00EC3D05">
        <w:rPr>
          <w:sz w:val="20"/>
          <w:szCs w:val="20"/>
        </w:rPr>
        <w:t xml:space="preserve"> AM E</w:t>
      </w:r>
      <w:r w:rsidRPr="00E708BC" w:rsidR="0040559F">
        <w:rPr>
          <w:sz w:val="20"/>
          <w:szCs w:val="20"/>
        </w:rPr>
        <w:t>ST</w:t>
      </w:r>
    </w:p>
    <w:p w:rsidR="00400A2E" w:rsidP="00655DF9" w:rsidRDefault="00400A2E" w14:paraId="3C5B7A8C" w14:textId="0467BE74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400A2E">
        <w:rPr>
          <w:sz w:val="20"/>
          <w:szCs w:val="20"/>
        </w:rPr>
        <w:t xml:space="preserve">Meeting Conduct. </w:t>
      </w:r>
      <w:r w:rsidRPr="00D83544" w:rsidR="00D83544">
        <w:rPr>
          <w:sz w:val="20"/>
          <w:szCs w:val="20"/>
        </w:rPr>
        <w:t xml:space="preserve">IECC Secretariat Kris Stenger </w:t>
      </w:r>
      <w:r w:rsidR="00E72CFC">
        <w:rPr>
          <w:sz w:val="20"/>
          <w:szCs w:val="20"/>
        </w:rPr>
        <w:t>reminded</w:t>
      </w:r>
      <w:r w:rsidR="00D83544">
        <w:rPr>
          <w:sz w:val="20"/>
          <w:szCs w:val="20"/>
        </w:rPr>
        <w:t xml:space="preserve"> the following:</w:t>
      </w:r>
    </w:p>
    <w:p w:rsidR="00400A2E" w:rsidP="00400A2E" w:rsidRDefault="00400A2E" w14:paraId="28681179" w14:textId="77777777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Representation/Conflict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:rsidR="00400A2E" w:rsidP="00400A2E" w:rsidRDefault="00400A2E" w14:paraId="3B731DB5" w14:textId="77777777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ICC</w:t>
      </w:r>
      <w:r>
        <w:rPr>
          <w:color w:val="0562C1"/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Council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Policy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7</w:t>
        </w:r>
        <w:r>
          <w:rPr>
            <w:color w:val="0562C1"/>
            <w:spacing w:val="-2"/>
          </w:rPr>
          <w:t xml:space="preserve"> </w:t>
        </w:r>
      </w:hyperlink>
      <w:r>
        <w:t>Committees: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5.1.10</w:t>
      </w:r>
      <w:r>
        <w:rPr>
          <w:spacing w:val="-2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:rsidR="00400A2E" w:rsidP="00400A2E" w:rsidRDefault="00400A2E" w14:paraId="4A477EEC" w14:textId="77777777">
      <w:pPr>
        <w:pStyle w:val="ListParagraph"/>
        <w:numPr>
          <w:ilvl w:val="1"/>
          <w:numId w:val="2"/>
        </w:numPr>
        <w:tabs>
          <w:tab w:val="left" w:pos="1073"/>
        </w:tabs>
        <w:ind w:right="796"/>
      </w:pPr>
      <w:r>
        <w:t>ICC</w:t>
      </w:r>
      <w:r>
        <w:rPr>
          <w:color w:val="0562C1"/>
        </w:rPr>
        <w:t xml:space="preserve"> </w:t>
      </w:r>
      <w:hyperlink r:id="rId12">
        <w:r>
          <w:rPr>
            <w:color w:val="0562C1"/>
            <w:u w:val="single" w:color="0562C1"/>
          </w:rPr>
          <w:t>Code of Ethics</w:t>
        </w:r>
      </w:hyperlink>
      <w:r>
        <w:t>: ICC advocates commitment to a standard of professional</w:t>
      </w:r>
      <w:r>
        <w:rPr>
          <w:spacing w:val="1"/>
        </w:rPr>
        <w:t xml:space="preserve"> </w:t>
      </w:r>
      <w:r>
        <w:t>behavior that exemplifies the highest ideals and principles of ethical conduct which</w:t>
      </w:r>
      <w:r>
        <w:rPr>
          <w:spacing w:val="1"/>
        </w:rPr>
        <w:t xml:space="preserve"> </w:t>
      </w:r>
      <w:r>
        <w:t>include integrity, honesty, and fairness. As part of this commitment it is expected that</w:t>
      </w:r>
      <w:r>
        <w:rPr>
          <w:spacing w:val="-60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courtesy, competence</w:t>
      </w:r>
      <w:r>
        <w:rPr>
          <w:spacing w:val="-1"/>
        </w:rPr>
        <w:t xml:space="preserve"> </w:t>
      </w:r>
      <w:r>
        <w:t>and respect</w:t>
      </w:r>
      <w:r>
        <w:rPr>
          <w:spacing w:val="-2"/>
        </w:rPr>
        <w:t xml:space="preserve"> </w:t>
      </w:r>
      <w:r>
        <w:t>for others.</w:t>
      </w:r>
    </w:p>
    <w:p w:rsidRPr="00E708BC" w:rsidR="00097F9A" w:rsidP="00655DF9" w:rsidRDefault="00414AC6" w14:paraId="220E1456" w14:textId="31EAE6E0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E708BC">
        <w:rPr>
          <w:sz w:val="20"/>
          <w:szCs w:val="20"/>
        </w:rPr>
        <w:t>Roll</w:t>
      </w:r>
      <w:r w:rsidRPr="00E708BC">
        <w:rPr>
          <w:spacing w:val="-4"/>
          <w:sz w:val="20"/>
          <w:szCs w:val="20"/>
        </w:rPr>
        <w:t xml:space="preserve"> </w:t>
      </w:r>
      <w:r w:rsidRPr="00E708BC">
        <w:rPr>
          <w:sz w:val="20"/>
          <w:szCs w:val="20"/>
        </w:rPr>
        <w:t>Call.</w:t>
      </w:r>
    </w:p>
    <w:p w:rsidR="00E9145F" w:rsidP="00E9145F" w:rsidRDefault="00C5246D" w14:paraId="04DE9CCF" w14:textId="5E7253F1">
      <w:pPr>
        <w:pStyle w:val="BodyText"/>
        <w:spacing w:before="120" w:after="120"/>
        <w:ind w:left="360"/>
        <w:rPr>
          <w:sz w:val="20"/>
          <w:szCs w:val="20"/>
        </w:rPr>
      </w:pPr>
      <w:r w:rsidRPr="00E708BC" w:rsidR="00C5246D">
        <w:rPr>
          <w:sz w:val="20"/>
          <w:szCs w:val="20"/>
        </w:rPr>
        <w:t>Sub-</w:t>
      </w:r>
      <w:r w:rsidRPr="00E708BC" w:rsidR="00655DF9">
        <w:rPr>
          <w:sz w:val="20"/>
          <w:szCs w:val="20"/>
        </w:rPr>
        <w:t>c</w:t>
      </w:r>
      <w:r w:rsidRPr="00E708BC" w:rsidR="00414AC6">
        <w:rPr>
          <w:sz w:val="20"/>
          <w:szCs w:val="20"/>
        </w:rPr>
        <w:t>ommittee</w:t>
      </w:r>
      <w:r w:rsidRPr="00E708BC" w:rsidR="00414AC6">
        <w:rPr>
          <w:spacing w:val="-2"/>
          <w:sz w:val="20"/>
          <w:szCs w:val="20"/>
        </w:rPr>
        <w:t xml:space="preserve"> </w:t>
      </w:r>
      <w:r w:rsidRPr="00E708BC" w:rsidR="00414AC6">
        <w:rPr>
          <w:sz w:val="20"/>
          <w:szCs w:val="20"/>
        </w:rPr>
        <w:t>members</w:t>
      </w:r>
      <w:r w:rsidRPr="00E708BC" w:rsidR="00414AC6">
        <w:rPr>
          <w:spacing w:val="-2"/>
          <w:sz w:val="20"/>
          <w:szCs w:val="20"/>
        </w:rPr>
        <w:t xml:space="preserve"> </w:t>
      </w:r>
      <w:r w:rsidRPr="00E708BC" w:rsidR="00575340">
        <w:rPr>
          <w:spacing w:val="-2"/>
          <w:sz w:val="20"/>
          <w:szCs w:val="20"/>
        </w:rPr>
        <w:t>in attendance: (</w:t>
      </w:r>
      <w:r w:rsidR="00E72CFC">
        <w:rPr>
          <w:spacing w:val="-2"/>
          <w:sz w:val="20"/>
          <w:szCs w:val="20"/>
        </w:rPr>
        <w:t>19</w:t>
      </w:r>
      <w:r w:rsidRPr="00E708BC" w:rsidR="00575340">
        <w:rPr>
          <w:spacing w:val="-2"/>
          <w:sz w:val="20"/>
          <w:szCs w:val="20"/>
        </w:rPr>
        <w:t xml:space="preserve">) </w:t>
      </w:r>
      <w:r w:rsidRPr="00E9145F" w:rsidR="00E9145F">
        <w:rPr>
          <w:sz w:val="20"/>
          <w:szCs w:val="20"/>
        </w:rPr>
        <w:t>Aaron Gary,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Alamelu Brooks,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Amy Boyce,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Ben Edwards,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Brian Shanks,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Gavin Mabe,</w:t>
      </w:r>
      <w:r w:rsidRPr="00E9145F" w:rsidR="00E9145F">
        <w:rPr>
          <w:sz w:val="20"/>
          <w:szCs w:val="20"/>
        </w:rPr>
        <w:tab/>
      </w:r>
      <w:r w:rsidRPr="00E9145F" w:rsidR="00E9145F">
        <w:rPr>
          <w:sz w:val="20"/>
          <w:szCs w:val="20"/>
        </w:rPr>
        <w:t>Gayathri Vijayakumar,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Ian Finlayson,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Jay Crandell,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Jerry Phelan,</w:t>
      </w:r>
      <w:r w:rsidRPr="00E9145F" w:rsidR="00E9145F">
        <w:rPr>
          <w:sz w:val="20"/>
          <w:szCs w:val="20"/>
        </w:rPr>
        <w:tab/>
      </w:r>
      <w:r w:rsidRPr="00E9145F" w:rsidR="00E9145F">
        <w:rPr>
          <w:sz w:val="20"/>
          <w:szCs w:val="20"/>
        </w:rPr>
        <w:t>Kelly Thomas,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Michael Noble,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Robert Salcido,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Ryan Meres,</w:t>
      </w:r>
      <w:r w:rsidR="00E72CFC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Shilpa Surana,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>Steve Stelzer,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 xml:space="preserve">Ted </w:t>
      </w:r>
      <w:r w:rsidRPr="00E9145F" w:rsidR="004D73B1">
        <w:rPr>
          <w:sz w:val="20"/>
          <w:szCs w:val="20"/>
        </w:rPr>
        <w:t>Williams, Thomas</w:t>
      </w:r>
      <w:r w:rsidRPr="00E9145F" w:rsidR="00E9145F">
        <w:rPr>
          <w:sz w:val="20"/>
          <w:szCs w:val="20"/>
        </w:rPr>
        <w:t xml:space="preserve"> Marston,</w:t>
      </w:r>
      <w:r w:rsidR="00E9145F">
        <w:rPr>
          <w:sz w:val="20"/>
          <w:szCs w:val="20"/>
        </w:rPr>
        <w:t xml:space="preserve"> </w:t>
      </w:r>
      <w:r w:rsidRPr="00E9145F" w:rsidR="00E9145F">
        <w:rPr>
          <w:sz w:val="20"/>
          <w:szCs w:val="20"/>
        </w:rPr>
        <w:t xml:space="preserve">Vladimir </w:t>
      </w:r>
      <w:proofErr w:type="spellStart"/>
      <w:r w:rsidRPr="00E9145F" w:rsidR="00E9145F">
        <w:rPr>
          <w:sz w:val="20"/>
          <w:szCs w:val="20"/>
        </w:rPr>
        <w:t>Kochkin</w:t>
      </w:r>
      <w:proofErr w:type="spellEnd"/>
    </w:p>
    <w:p w:rsidRPr="00E708BC" w:rsidR="00097F9A" w:rsidP="00E9145F" w:rsidRDefault="00C5246D" w14:paraId="220E145C" w14:textId="3126ACF6">
      <w:pPr>
        <w:pStyle w:val="BodyText"/>
        <w:spacing w:before="120" w:after="120"/>
        <w:ind w:left="360"/>
        <w:rPr>
          <w:sz w:val="20"/>
          <w:szCs w:val="20"/>
        </w:rPr>
      </w:pPr>
      <w:r w:rsidRPr="5E7D0067" w:rsidR="00C5246D">
        <w:rPr>
          <w:sz w:val="20"/>
          <w:szCs w:val="20"/>
        </w:rPr>
        <w:t>Sub-</w:t>
      </w:r>
      <w:r w:rsidRPr="5E7D0067" w:rsidR="00655DF9">
        <w:rPr>
          <w:sz w:val="20"/>
          <w:szCs w:val="20"/>
        </w:rPr>
        <w:t>c</w:t>
      </w:r>
      <w:r w:rsidRPr="5E7D0067" w:rsidR="00C5246D">
        <w:rPr>
          <w:sz w:val="20"/>
          <w:szCs w:val="20"/>
        </w:rPr>
        <w:t xml:space="preserve">ommittee </w:t>
      </w:r>
      <w:r w:rsidRPr="5E7D0067" w:rsidR="00655DF9">
        <w:rPr>
          <w:sz w:val="20"/>
          <w:szCs w:val="20"/>
        </w:rPr>
        <w:t>m</w:t>
      </w:r>
      <w:r w:rsidRPr="5E7D0067" w:rsidR="00C5246D">
        <w:rPr>
          <w:sz w:val="20"/>
          <w:szCs w:val="20"/>
        </w:rPr>
        <w:t xml:space="preserve">embers </w:t>
      </w:r>
      <w:r w:rsidRPr="5E7D0067" w:rsidR="00575340">
        <w:rPr>
          <w:sz w:val="20"/>
          <w:szCs w:val="20"/>
        </w:rPr>
        <w:t>not attending: (</w:t>
      </w:r>
      <w:r w:rsidRPr="5E7D0067" w:rsidR="00E72CFC">
        <w:rPr>
          <w:sz w:val="20"/>
          <w:szCs w:val="20"/>
        </w:rPr>
        <w:t>2</w:t>
      </w:r>
      <w:r w:rsidRPr="5E7D0067" w:rsidR="00575340">
        <w:rPr>
          <w:sz w:val="20"/>
          <w:szCs w:val="20"/>
        </w:rPr>
        <w:t>)</w:t>
      </w:r>
      <w:r w:rsidRPr="5E7D0067" w:rsidR="00E72CFC">
        <w:rPr>
          <w:sz w:val="20"/>
          <w:szCs w:val="20"/>
        </w:rPr>
        <w:t xml:space="preserve"> </w:t>
      </w:r>
      <w:r w:rsidRPr="5E7D0067" w:rsidR="00E72CFC">
        <w:rPr>
          <w:sz w:val="20"/>
          <w:szCs w:val="20"/>
        </w:rPr>
        <w:t>Michael Tillou</w:t>
      </w:r>
      <w:r w:rsidRPr="5E7D0067" w:rsidR="00E72CFC">
        <w:rPr>
          <w:sz w:val="20"/>
          <w:szCs w:val="20"/>
        </w:rPr>
        <w:t xml:space="preserve"> (Alt)</w:t>
      </w:r>
      <w:r w:rsidRPr="5E7D0067" w:rsidR="00E72CFC">
        <w:rPr>
          <w:sz w:val="20"/>
          <w:szCs w:val="20"/>
        </w:rPr>
        <w:t>, Pamela Fasse</w:t>
      </w:r>
    </w:p>
    <w:p w:rsidRPr="00E708BC" w:rsidR="00097F9A" w:rsidP="00B711D1" w:rsidRDefault="00414AC6" w14:paraId="220E1461" w14:textId="7162F94D">
      <w:pPr>
        <w:pStyle w:val="BodyText"/>
        <w:spacing w:before="240" w:after="120"/>
        <w:ind w:left="120" w:firstLine="240"/>
        <w:rPr>
          <w:sz w:val="20"/>
          <w:szCs w:val="20"/>
        </w:rPr>
      </w:pPr>
      <w:r w:rsidRPr="00E708BC">
        <w:rPr>
          <w:sz w:val="20"/>
          <w:szCs w:val="20"/>
        </w:rPr>
        <w:t>ICC</w:t>
      </w:r>
      <w:r w:rsidRPr="00E708BC">
        <w:rPr>
          <w:spacing w:val="-3"/>
          <w:sz w:val="20"/>
          <w:szCs w:val="20"/>
        </w:rPr>
        <w:t xml:space="preserve"> </w:t>
      </w:r>
      <w:r w:rsidRPr="00E708BC">
        <w:rPr>
          <w:sz w:val="20"/>
          <w:szCs w:val="20"/>
        </w:rPr>
        <w:t>Staff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in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attendance</w:t>
      </w:r>
      <w:r w:rsidRPr="00E708BC" w:rsidR="00655DF9">
        <w:rPr>
          <w:sz w:val="20"/>
          <w:szCs w:val="20"/>
        </w:rPr>
        <w:t xml:space="preserve">: </w:t>
      </w:r>
      <w:r w:rsidRPr="00E708BC">
        <w:rPr>
          <w:sz w:val="20"/>
          <w:szCs w:val="20"/>
        </w:rPr>
        <w:t>Kris</w:t>
      </w:r>
      <w:r w:rsidRPr="00E708BC">
        <w:rPr>
          <w:spacing w:val="-3"/>
          <w:sz w:val="20"/>
          <w:szCs w:val="20"/>
        </w:rPr>
        <w:t xml:space="preserve"> </w:t>
      </w:r>
      <w:r w:rsidRPr="00E708BC">
        <w:rPr>
          <w:sz w:val="20"/>
          <w:szCs w:val="20"/>
        </w:rPr>
        <w:t>Stenger</w:t>
      </w:r>
    </w:p>
    <w:p w:rsidR="00400A2E" w:rsidP="004C389B" w:rsidRDefault="00400A2E" w14:paraId="70E98185" w14:textId="176D06CB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left="360" w:right="193" w:hanging="241"/>
        <w:rPr>
          <w:sz w:val="20"/>
          <w:szCs w:val="20"/>
        </w:rPr>
      </w:pPr>
      <w:r>
        <w:rPr>
          <w:sz w:val="20"/>
          <w:szCs w:val="20"/>
        </w:rPr>
        <w:t>Review of Agenda, Chair</w:t>
      </w:r>
    </w:p>
    <w:p w:rsidRPr="004D7934" w:rsidR="004D7D10" w:rsidP="00FD31E9" w:rsidRDefault="00400A2E" w14:paraId="647897D6" w14:textId="15E4EDAD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left="360" w:right="145" w:hanging="240"/>
        <w:rPr>
          <w:sz w:val="20"/>
          <w:szCs w:val="20"/>
        </w:rPr>
      </w:pPr>
      <w:r w:rsidRPr="004D7934">
        <w:rPr>
          <w:sz w:val="20"/>
          <w:szCs w:val="20"/>
        </w:rPr>
        <w:t>Approval of Meeting Minutes –Feb 9</w:t>
      </w:r>
      <w:r w:rsidRPr="004D7934">
        <w:rPr>
          <w:sz w:val="20"/>
          <w:szCs w:val="20"/>
          <w:vertAlign w:val="superscript"/>
        </w:rPr>
        <w:t>th</w:t>
      </w:r>
      <w:r w:rsidRPr="004D7934">
        <w:rPr>
          <w:sz w:val="20"/>
          <w:szCs w:val="20"/>
        </w:rPr>
        <w:t xml:space="preserve"> and 23</w:t>
      </w:r>
      <w:r w:rsidRPr="004D7934">
        <w:rPr>
          <w:sz w:val="20"/>
          <w:szCs w:val="20"/>
          <w:vertAlign w:val="superscript"/>
        </w:rPr>
        <w:t>rd</w:t>
      </w:r>
      <w:r w:rsidRPr="004D7934">
        <w:rPr>
          <w:sz w:val="20"/>
          <w:szCs w:val="20"/>
        </w:rPr>
        <w:t xml:space="preserve"> meeting minutes </w:t>
      </w:r>
      <w:r w:rsidRPr="004D7934" w:rsidR="004D7934">
        <w:rPr>
          <w:sz w:val="20"/>
          <w:szCs w:val="20"/>
        </w:rPr>
        <w:t>were approved</w:t>
      </w:r>
      <w:r w:rsidRPr="004D7934">
        <w:rPr>
          <w:sz w:val="20"/>
          <w:szCs w:val="20"/>
        </w:rPr>
        <w:t>.</w:t>
      </w:r>
    </w:p>
    <w:p w:rsidRPr="00E708BC" w:rsidR="000E0C9E" w:rsidP="00655DF9" w:rsidRDefault="0040559F" w14:paraId="6409D119" w14:textId="77777777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left="120" w:right="145" w:firstLine="0"/>
        <w:rPr>
          <w:sz w:val="20"/>
          <w:szCs w:val="20"/>
        </w:rPr>
      </w:pPr>
      <w:r w:rsidRPr="00E708BC">
        <w:rPr>
          <w:sz w:val="20"/>
          <w:szCs w:val="20"/>
        </w:rPr>
        <w:t>Action Items</w:t>
      </w:r>
      <w:r w:rsidRPr="00E708BC" w:rsidR="000E0C9E">
        <w:rPr>
          <w:sz w:val="20"/>
          <w:szCs w:val="20"/>
        </w:rPr>
        <w:t>.</w:t>
      </w:r>
    </w:p>
    <w:p w:rsidR="00327276" w:rsidP="00DE7E99" w:rsidRDefault="00321409" w14:paraId="236B6894" w14:textId="0A635F86">
      <w:pPr>
        <w:spacing w:before="1"/>
        <w:ind w:left="360" w:right="602"/>
        <w:rPr>
          <w:rFonts w:ascii="Calibri"/>
        </w:rPr>
      </w:pPr>
      <w:r w:rsidRPr="00321409">
        <w:t xml:space="preserve">A 1. </w:t>
      </w:r>
      <w:r w:rsidR="007C6D10">
        <w:rPr>
          <w:rFonts w:ascii="Calibri"/>
        </w:rPr>
        <w:t>Update on Cost-effectiveness screening tools by PNNL and CA representatives</w:t>
      </w:r>
      <w:r w:rsidR="00351D57">
        <w:rPr>
          <w:rFonts w:ascii="Calibri"/>
        </w:rPr>
        <w:t>: Jamie Howland and Rob Salcido discussed the cost effectiveness tool update</w:t>
      </w:r>
    </w:p>
    <w:p w:rsidR="007C6D10" w:rsidP="00DE7E99" w:rsidRDefault="007C6D10" w14:paraId="6AAC2C25" w14:textId="4C5DBD22">
      <w:pPr>
        <w:spacing w:before="1"/>
        <w:ind w:left="360" w:right="602"/>
        <w:rPr>
          <w:rFonts w:ascii="Calibri"/>
        </w:rPr>
      </w:pPr>
    </w:p>
    <w:p w:rsidR="007C6D10" w:rsidP="00DE7E99" w:rsidRDefault="007C6D10" w14:paraId="4A94AEBA" w14:textId="101BFDF8">
      <w:pPr>
        <w:spacing w:before="1"/>
        <w:ind w:left="360" w:right="602"/>
        <w:rPr>
          <w:rFonts w:ascii="Calibri"/>
        </w:rPr>
      </w:pPr>
      <w:r>
        <w:t>B 1.</w:t>
      </w:r>
      <w:r>
        <w:rPr>
          <w:rFonts w:ascii="Calibri"/>
        </w:rPr>
        <w:t xml:space="preserve"> Hearing and vote on batch #3 of code proposals assigned to this sub-committee from code proposal proponents as follows: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67"/>
        <w:gridCol w:w="2503"/>
        <w:gridCol w:w="1707"/>
        <w:gridCol w:w="1066"/>
        <w:gridCol w:w="3507"/>
      </w:tblGrid>
      <w:tr w:rsidRPr="00321409" w:rsidR="007B4B2D" w:rsidTr="00374A0A" w14:paraId="6FEFF42E" w14:textId="77777777">
        <w:trPr>
          <w:trHeight w:val="449"/>
        </w:trPr>
        <w:tc>
          <w:tcPr>
            <w:tcW w:w="0" w:type="auto"/>
          </w:tcPr>
          <w:p w:rsidRPr="00321409" w:rsidR="008B6351" w:rsidP="00321409" w:rsidRDefault="008B6351" w14:paraId="6150D16A" w14:textId="2D9814DE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No.</w:t>
            </w:r>
          </w:p>
        </w:tc>
        <w:tc>
          <w:tcPr>
            <w:tcW w:w="0" w:type="auto"/>
          </w:tcPr>
          <w:p w:rsidRPr="00321409" w:rsidR="008B6351" w:rsidP="00321409" w:rsidRDefault="008B6351" w14:paraId="6F5C4C86" w14:textId="20A14DC1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Proposal Number</w:t>
            </w:r>
            <w:r w:rsidR="0026415C">
              <w:rPr>
                <w:rFonts w:ascii="Calibri" w:hAnsi="Calibri" w:eastAsia="Calibri" w:cs="Calibri"/>
              </w:rPr>
              <w:t xml:space="preserve"> and Subcommittee Response</w:t>
            </w:r>
          </w:p>
        </w:tc>
        <w:tc>
          <w:tcPr>
            <w:tcW w:w="0" w:type="auto"/>
          </w:tcPr>
          <w:p w:rsidRPr="00321409" w:rsidR="008B6351" w:rsidP="00321409" w:rsidRDefault="008B6351" w14:paraId="42F0AB1D" w14:textId="7D63F0F5">
            <w:pPr>
              <w:ind w:left="11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Proponent</w:t>
            </w:r>
          </w:p>
        </w:tc>
        <w:tc>
          <w:tcPr>
            <w:tcW w:w="0" w:type="auto"/>
          </w:tcPr>
          <w:p w:rsidRPr="00321409" w:rsidR="008B6351" w:rsidP="00321409" w:rsidRDefault="008B6351" w14:paraId="25E149E2" w14:textId="00B32646">
            <w:pPr>
              <w:ind w:left="11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Section</w:t>
            </w:r>
          </w:p>
        </w:tc>
        <w:tc>
          <w:tcPr>
            <w:tcW w:w="0" w:type="auto"/>
          </w:tcPr>
          <w:p w:rsidRPr="00321409" w:rsidR="008B6351" w:rsidP="00321409" w:rsidRDefault="008B6351" w14:paraId="4EDC2E7B" w14:textId="779B1C6D">
            <w:pPr>
              <w:ind w:left="11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Description</w:t>
            </w:r>
          </w:p>
        </w:tc>
      </w:tr>
      <w:tr w:rsidRPr="00321409" w:rsidR="008D0C6B" w:rsidTr="00374A0A" w14:paraId="6F2C8702" w14:textId="77777777">
        <w:trPr>
          <w:trHeight w:val="449"/>
        </w:trPr>
        <w:tc>
          <w:tcPr>
            <w:tcW w:w="0" w:type="auto"/>
          </w:tcPr>
          <w:p w:rsidRPr="008D0C6B" w:rsidR="008D0C6B" w:rsidP="008D0C6B" w:rsidRDefault="008D0C6B" w14:paraId="3C882BC4" w14:textId="672E5ED7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D0C6B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0" w:type="auto"/>
          </w:tcPr>
          <w:p w:rsidRPr="008D0C6B" w:rsidR="008D0C6B" w:rsidP="008D0C6B" w:rsidRDefault="00EF2F67" w14:paraId="4F03DD36" w14:textId="0846FC63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2050 Tool V2 for </w:t>
            </w:r>
            <w:r w:rsidRPr="008D0C6B" w:rsidR="008D0C6B">
              <w:rPr>
                <w:rFonts w:ascii="Calibri" w:hAnsi="Calibri" w:eastAsia="Calibri" w:cs="Calibri"/>
              </w:rPr>
              <w:t>Cost Effectiveness</w:t>
            </w:r>
          </w:p>
        </w:tc>
        <w:tc>
          <w:tcPr>
            <w:tcW w:w="0" w:type="auto"/>
          </w:tcPr>
          <w:p w:rsidRPr="008D0C6B" w:rsidR="008D0C6B" w:rsidP="008D0C6B" w:rsidRDefault="008D0C6B" w14:paraId="624A46BE" w14:textId="4B89BFB5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D0C6B">
              <w:rPr>
                <w:rFonts w:ascii="Calibri" w:hAnsi="Calibri" w:eastAsia="Calibri" w:cs="Calibri"/>
              </w:rPr>
              <w:t>Jamie Howland</w:t>
            </w:r>
          </w:p>
        </w:tc>
        <w:tc>
          <w:tcPr>
            <w:tcW w:w="0" w:type="auto"/>
          </w:tcPr>
          <w:p w:rsidRPr="008D0C6B" w:rsidR="008D0C6B" w:rsidP="008D0C6B" w:rsidRDefault="008D0C6B" w14:paraId="5688D6F7" w14:textId="0D6613C5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D0C6B">
              <w:rPr>
                <w:rFonts w:ascii="Calibri" w:hAnsi="Calibri" w:eastAsia="Calibri" w:cs="Calibri"/>
              </w:rPr>
              <w:t>NA</w:t>
            </w:r>
          </w:p>
        </w:tc>
        <w:tc>
          <w:tcPr>
            <w:tcW w:w="0" w:type="auto"/>
          </w:tcPr>
          <w:p w:rsidRPr="008D0C6B" w:rsidR="008D0C6B" w:rsidP="008D0C6B" w:rsidRDefault="008D0C6B" w14:paraId="434CAA42" w14:textId="5A411FE4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D0C6B">
              <w:rPr>
                <w:rFonts w:ascii="Calibri" w:hAnsi="Calibri" w:eastAsia="Calibri" w:cs="Calibri"/>
              </w:rPr>
              <w:t>Propose a voluntary cost-effective tool for IECC proposals</w:t>
            </w:r>
          </w:p>
        </w:tc>
      </w:tr>
      <w:tr w:rsidRPr="00321409" w:rsidR="008D0C6B" w:rsidTr="00374A0A" w14:paraId="4678EAA0" w14:textId="77777777">
        <w:trPr>
          <w:trHeight w:val="449"/>
        </w:trPr>
        <w:tc>
          <w:tcPr>
            <w:tcW w:w="0" w:type="auto"/>
          </w:tcPr>
          <w:p w:rsidRPr="007005AE" w:rsidR="008D0C6B" w:rsidP="00F2342E" w:rsidRDefault="008D0C6B" w14:paraId="5FA19B22" w14:textId="77777777">
            <w:pPr>
              <w:ind w:left="114"/>
              <w:jc w:val="center"/>
              <w:rPr>
                <w:b/>
                <w:bCs/>
                <w:color w:val="000000"/>
                <w:highlight w:val="lightGray"/>
              </w:rPr>
            </w:pPr>
          </w:p>
        </w:tc>
        <w:tc>
          <w:tcPr>
            <w:tcW w:w="0" w:type="auto"/>
          </w:tcPr>
          <w:p w:rsidRPr="008D0C6B" w:rsidR="008D0C6B" w:rsidP="008D0C6B" w:rsidRDefault="008D0C6B" w14:paraId="55C94AA1" w14:textId="42F8B4F6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D0C6B">
              <w:rPr>
                <w:rFonts w:ascii="Calibri" w:hAnsi="Calibri" w:eastAsia="Calibri" w:cs="Calibri"/>
              </w:rPr>
              <w:t xml:space="preserve">Vote for </w:t>
            </w:r>
            <w:r>
              <w:rPr>
                <w:rFonts w:ascii="Calibri" w:hAnsi="Calibri" w:eastAsia="Calibri" w:cs="Calibri"/>
              </w:rPr>
              <w:t>R</w:t>
            </w:r>
            <w:r w:rsidRPr="008D0C6B">
              <w:rPr>
                <w:rFonts w:ascii="Calibri" w:hAnsi="Calibri" w:eastAsia="Calibri" w:cs="Calibri"/>
              </w:rPr>
              <w:t>ecommendation</w:t>
            </w:r>
          </w:p>
        </w:tc>
        <w:tc>
          <w:tcPr>
            <w:tcW w:w="0" w:type="auto"/>
            <w:gridSpan w:val="3"/>
          </w:tcPr>
          <w:p w:rsidRPr="008D0C6B" w:rsidR="008D0C6B" w:rsidP="008D0C6B" w:rsidRDefault="008D0C6B" w14:paraId="1A443A2F" w14:textId="4EE0A411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E70E4">
              <w:rPr>
                <w:rFonts w:ascii="Calibri" w:hAnsi="Calibri" w:eastAsia="Calibri" w:cs="Calibri"/>
              </w:rPr>
              <w:t>Yes- 18, No-1, Abstain-0, Not Present-2, Not Applicable- 0</w:t>
            </w:r>
          </w:p>
        </w:tc>
      </w:tr>
      <w:tr w:rsidRPr="00321409" w:rsidR="007005AE" w:rsidTr="00374A0A" w14:paraId="5110857B" w14:textId="77777777">
        <w:trPr>
          <w:trHeight w:val="449"/>
        </w:trPr>
        <w:tc>
          <w:tcPr>
            <w:tcW w:w="0" w:type="auto"/>
            <w:gridSpan w:val="5"/>
          </w:tcPr>
          <w:p w:rsidRPr="00A63770" w:rsidR="007005AE" w:rsidP="00F2342E" w:rsidRDefault="007005AE" w14:paraId="39857CC6" w14:textId="7AA45EAC">
            <w:pPr>
              <w:ind w:left="114"/>
              <w:jc w:val="center"/>
              <w:rPr>
                <w:rFonts w:ascii="Calibri" w:hAnsi="Calibri" w:eastAsia="Calibri" w:cs="Calibri"/>
              </w:rPr>
            </w:pPr>
            <w:r w:rsidRPr="007005AE">
              <w:rPr>
                <w:b/>
                <w:bCs/>
                <w:color w:val="000000"/>
                <w:highlight w:val="lightGray"/>
              </w:rPr>
              <w:t>Panel 1: Remove the “5 percent less” Additional Efficiency req</w:t>
            </w:r>
            <w:r>
              <w:rPr>
                <w:b/>
                <w:bCs/>
                <w:color w:val="000000"/>
                <w:highlight w:val="lightGray"/>
              </w:rPr>
              <w:t>uirement</w:t>
            </w:r>
            <w:r w:rsidRPr="007005AE">
              <w:rPr>
                <w:b/>
                <w:bCs/>
                <w:color w:val="000000"/>
                <w:highlight w:val="lightGray"/>
              </w:rPr>
              <w:t xml:space="preserve"> for R406 path</w:t>
            </w:r>
          </w:p>
        </w:tc>
      </w:tr>
      <w:tr w:rsidRPr="00321409" w:rsidR="00D97177" w:rsidTr="00374A0A" w14:paraId="5E656C22" w14:textId="77777777">
        <w:trPr>
          <w:trHeight w:val="449"/>
        </w:trPr>
        <w:tc>
          <w:tcPr>
            <w:tcW w:w="0" w:type="auto"/>
            <w:vMerge w:val="restart"/>
          </w:tcPr>
          <w:p w:rsidRPr="00321409" w:rsidR="00D97177" w:rsidP="00D97177" w:rsidRDefault="00E3215F" w14:paraId="6292CE2D" w14:textId="0C8E09F9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0" w:type="auto"/>
          </w:tcPr>
          <w:p w:rsidRPr="00321409" w:rsidR="00D97177" w:rsidP="00D97177" w:rsidRDefault="00D97177" w14:paraId="1B7AD320" w14:textId="4DACB71E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D97177">
              <w:rPr>
                <w:rFonts w:ascii="Calibri" w:hAnsi="Calibri" w:eastAsia="Calibri" w:cs="Calibri"/>
              </w:rPr>
              <w:t>REPI-21-21</w:t>
            </w:r>
          </w:p>
        </w:tc>
        <w:tc>
          <w:tcPr>
            <w:tcW w:w="0" w:type="auto"/>
          </w:tcPr>
          <w:p w:rsidRPr="00A63770" w:rsidR="00D97177" w:rsidP="00D97177" w:rsidRDefault="00D97177" w14:paraId="520226D9" w14:textId="6636DD87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D97177">
              <w:rPr>
                <w:rFonts w:ascii="Calibri" w:hAnsi="Calibri" w:eastAsia="Calibri" w:cs="Calibri"/>
              </w:rPr>
              <w:t>Vladimir Kochkin</w:t>
            </w:r>
          </w:p>
        </w:tc>
        <w:tc>
          <w:tcPr>
            <w:tcW w:w="0" w:type="auto"/>
          </w:tcPr>
          <w:p w:rsidRPr="00A63770" w:rsidR="00D97177" w:rsidP="00D97177" w:rsidRDefault="00D97177" w14:paraId="379943D3" w14:textId="0807EF01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D97177">
              <w:rPr>
                <w:rFonts w:ascii="Calibri" w:hAnsi="Calibri" w:eastAsia="Calibri" w:cs="Calibri"/>
              </w:rPr>
              <w:t>R401</w:t>
            </w:r>
          </w:p>
        </w:tc>
        <w:tc>
          <w:tcPr>
            <w:tcW w:w="0" w:type="auto"/>
          </w:tcPr>
          <w:p w:rsidRPr="00A63770" w:rsidR="00D97177" w:rsidP="00D97177" w:rsidRDefault="00D97177" w14:paraId="0DCBCC33" w14:textId="5367D282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D97177">
              <w:rPr>
                <w:rFonts w:ascii="Calibri" w:hAnsi="Calibri" w:eastAsia="Calibri" w:cs="Calibri"/>
              </w:rPr>
              <w:t xml:space="preserve">Remove additional efficiency </w:t>
            </w:r>
            <w:proofErr w:type="spellStart"/>
            <w:r w:rsidRPr="00D97177">
              <w:rPr>
                <w:rFonts w:ascii="Calibri" w:hAnsi="Calibri" w:eastAsia="Calibri" w:cs="Calibri"/>
              </w:rPr>
              <w:t>reqt</w:t>
            </w:r>
            <w:proofErr w:type="spellEnd"/>
            <w:r w:rsidRPr="00D97177">
              <w:rPr>
                <w:rFonts w:ascii="Calibri" w:hAnsi="Calibri" w:eastAsia="Calibri" w:cs="Calibri"/>
              </w:rPr>
              <w:t xml:space="preserve"> for ERI</w:t>
            </w:r>
          </w:p>
        </w:tc>
      </w:tr>
      <w:tr w:rsidRPr="00321409" w:rsidR="008B6351" w:rsidTr="00374A0A" w14:paraId="0E47C681" w14:textId="77777777">
        <w:trPr>
          <w:trHeight w:val="449"/>
        </w:trPr>
        <w:tc>
          <w:tcPr>
            <w:tcW w:w="0" w:type="auto"/>
            <w:vMerge/>
          </w:tcPr>
          <w:p w:rsidRPr="00321409" w:rsidR="008B6351" w:rsidP="00321409" w:rsidRDefault="008B6351" w14:paraId="5E96030B" w14:textId="77777777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</w:tcPr>
          <w:p w:rsidRPr="008E70E4" w:rsidR="008B6351" w:rsidP="00F2342E" w:rsidRDefault="002F0634" w14:paraId="44DEF14E" w14:textId="70800112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8E70E4">
              <w:rPr>
                <w:rFonts w:ascii="Calibri" w:hAnsi="Calibri" w:eastAsia="Calibri" w:cs="Calibri"/>
              </w:rPr>
              <w:t>Vote</w:t>
            </w:r>
            <w:r w:rsidRPr="008E70E4" w:rsidR="00A53310">
              <w:rPr>
                <w:rFonts w:ascii="Calibri" w:hAnsi="Calibri" w:eastAsia="Calibri" w:cs="Calibri"/>
              </w:rPr>
              <w:t xml:space="preserve"> for </w:t>
            </w:r>
            <w:r w:rsidRPr="008E70E4" w:rsidR="00BC333A">
              <w:rPr>
                <w:rFonts w:ascii="Calibri" w:hAnsi="Calibri" w:eastAsia="Calibri" w:cs="Calibri"/>
              </w:rPr>
              <w:t>As Modified</w:t>
            </w:r>
          </w:p>
        </w:tc>
        <w:tc>
          <w:tcPr>
            <w:tcW w:w="0" w:type="auto"/>
            <w:gridSpan w:val="3"/>
          </w:tcPr>
          <w:p w:rsidRPr="008E70E4" w:rsidR="008B6351" w:rsidP="00F2342E" w:rsidRDefault="0026415C" w14:paraId="4267417A" w14:textId="2BD37786">
            <w:pPr>
              <w:ind w:left="114"/>
              <w:jc w:val="center"/>
              <w:rPr>
                <w:rFonts w:ascii="Calibri" w:hAnsi="Calibri" w:eastAsia="Calibri" w:cs="Calibri"/>
              </w:rPr>
            </w:pPr>
            <w:r w:rsidRPr="008E70E4">
              <w:rPr>
                <w:rFonts w:ascii="Calibri" w:hAnsi="Calibri" w:eastAsia="Calibri" w:cs="Calibri"/>
              </w:rPr>
              <w:t xml:space="preserve">Yes- </w:t>
            </w:r>
            <w:r w:rsidR="008D0C6B">
              <w:rPr>
                <w:rFonts w:ascii="Calibri" w:hAnsi="Calibri" w:eastAsia="Calibri" w:cs="Calibri"/>
              </w:rPr>
              <w:t>8</w:t>
            </w:r>
            <w:r w:rsidRPr="008E70E4">
              <w:rPr>
                <w:rFonts w:ascii="Calibri" w:hAnsi="Calibri" w:eastAsia="Calibri" w:cs="Calibri"/>
              </w:rPr>
              <w:t>, No-</w:t>
            </w:r>
            <w:r w:rsidR="008D0C6B">
              <w:rPr>
                <w:rFonts w:ascii="Calibri" w:hAnsi="Calibri" w:eastAsia="Calibri" w:cs="Calibri"/>
              </w:rPr>
              <w:t>7</w:t>
            </w:r>
            <w:r w:rsidRPr="008E70E4">
              <w:rPr>
                <w:rFonts w:ascii="Calibri" w:hAnsi="Calibri" w:eastAsia="Calibri" w:cs="Calibri"/>
              </w:rPr>
              <w:t>, Abstain-</w:t>
            </w:r>
            <w:r w:rsidR="008D0C6B">
              <w:rPr>
                <w:rFonts w:ascii="Calibri" w:hAnsi="Calibri" w:eastAsia="Calibri" w:cs="Calibri"/>
              </w:rPr>
              <w:t>3</w:t>
            </w:r>
            <w:r w:rsidRPr="008E70E4">
              <w:rPr>
                <w:rFonts w:ascii="Calibri" w:hAnsi="Calibri" w:eastAsia="Calibri" w:cs="Calibri"/>
              </w:rPr>
              <w:t>, Not Present-</w:t>
            </w:r>
            <w:r w:rsidR="008D0C6B">
              <w:rPr>
                <w:rFonts w:ascii="Calibri" w:hAnsi="Calibri" w:eastAsia="Calibri" w:cs="Calibri"/>
              </w:rPr>
              <w:t>3</w:t>
            </w:r>
            <w:r w:rsidRPr="008E70E4">
              <w:rPr>
                <w:rFonts w:ascii="Calibri" w:hAnsi="Calibri" w:eastAsia="Calibri" w:cs="Calibri"/>
              </w:rPr>
              <w:t xml:space="preserve">, Not Applicable- </w:t>
            </w:r>
            <w:r w:rsidRPr="008E70E4" w:rsidR="008E70E4">
              <w:rPr>
                <w:rFonts w:ascii="Calibri" w:hAnsi="Calibri" w:eastAsia="Calibri" w:cs="Calibri"/>
              </w:rPr>
              <w:t>0</w:t>
            </w:r>
          </w:p>
        </w:tc>
      </w:tr>
      <w:tr w:rsidRPr="00321409" w:rsidR="00374A0A" w:rsidTr="00374A0A" w14:paraId="47211390" w14:textId="77777777">
        <w:trPr>
          <w:trHeight w:val="451"/>
        </w:trPr>
        <w:tc>
          <w:tcPr>
            <w:tcW w:w="0" w:type="auto"/>
            <w:vMerge w:val="restart"/>
          </w:tcPr>
          <w:p w:rsidRPr="00321409" w:rsidR="00FE591D" w:rsidP="00FE591D" w:rsidRDefault="00E3215F" w14:paraId="501BD2B6" w14:textId="56B5D8FB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321409" w:rsidR="00FE591D" w:rsidP="00FF031F" w:rsidRDefault="00FE591D" w14:paraId="3F4F6254" w14:textId="7A8BC562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F031F">
              <w:rPr>
                <w:rFonts w:ascii="Calibri" w:hAnsi="Calibri" w:eastAsia="Calibri" w:cs="Calibri"/>
              </w:rPr>
              <w:t>REPI-22-21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A63770" w:rsidR="00FE591D" w:rsidP="00FF031F" w:rsidRDefault="00FE591D" w14:paraId="637C14C5" w14:textId="105B0042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F031F">
              <w:rPr>
                <w:rFonts w:ascii="Calibri" w:hAnsi="Calibri" w:eastAsia="Calibri" w:cs="Calibri"/>
              </w:rPr>
              <w:t>Amanda Hickman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FE591D" w:rsidP="00FF031F" w:rsidRDefault="00FE591D" w14:paraId="2A35A4C1" w14:textId="68D763EB">
            <w:pPr>
              <w:spacing w:line="276" w:lineRule="auto"/>
              <w:ind w:left="93" w:right="144"/>
              <w:rPr>
                <w:rFonts w:ascii="Calibri" w:hAnsi="Calibri" w:eastAsia="Calibri" w:cs="Calibri"/>
              </w:rPr>
            </w:pPr>
            <w:r w:rsidRPr="00FF031F">
              <w:rPr>
                <w:rFonts w:ascii="Calibri" w:hAnsi="Calibri" w:eastAsia="Calibri" w:cs="Calibri"/>
              </w:rPr>
              <w:t>R401</w:t>
            </w:r>
            <w:r w:rsidR="00FF031F">
              <w:rPr>
                <w:rFonts w:ascii="Calibri" w:hAnsi="Calibri" w:eastAsia="Calibri" w:cs="Calibri"/>
              </w:rPr>
              <w:t>-</w:t>
            </w:r>
            <w:r w:rsidRPr="00FF031F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FE591D" w:rsidP="00FF031F" w:rsidRDefault="00FE591D" w14:paraId="66FE5C20" w14:textId="558259CE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F031F">
              <w:rPr>
                <w:rFonts w:ascii="Calibri" w:hAnsi="Calibri" w:eastAsia="Calibri" w:cs="Calibri"/>
              </w:rPr>
              <w:t xml:space="preserve">Remove additional efficiency </w:t>
            </w:r>
            <w:proofErr w:type="spellStart"/>
            <w:r w:rsidRPr="00FF031F">
              <w:rPr>
                <w:rFonts w:ascii="Calibri" w:hAnsi="Calibri" w:eastAsia="Calibri" w:cs="Calibri"/>
              </w:rPr>
              <w:t>reqt</w:t>
            </w:r>
            <w:proofErr w:type="spellEnd"/>
            <w:r w:rsidRPr="00FF031F">
              <w:rPr>
                <w:rFonts w:ascii="Calibri" w:hAnsi="Calibri" w:eastAsia="Calibri" w:cs="Calibri"/>
              </w:rPr>
              <w:t xml:space="preserve"> for ERI, Remove the Env Backstop (same as REPI-126)</w:t>
            </w:r>
          </w:p>
        </w:tc>
      </w:tr>
      <w:tr w:rsidRPr="00321409" w:rsidR="00630577" w:rsidTr="00374A0A" w14:paraId="23A5EE8F" w14:textId="77777777">
        <w:trPr>
          <w:trHeight w:val="451"/>
        </w:trPr>
        <w:tc>
          <w:tcPr>
            <w:tcW w:w="0" w:type="auto"/>
            <w:vMerge/>
          </w:tcPr>
          <w:p w:rsidR="00630577" w:rsidP="00321409" w:rsidRDefault="00630577" w14:paraId="602055C0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</w:tcPr>
          <w:p w:rsidRPr="00D109BF" w:rsidR="00630577" w:rsidP="00F2342E" w:rsidRDefault="00BC333A" w14:paraId="5386811D" w14:textId="142FE841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 w:rsidRPr="00D109BF">
              <w:rPr>
                <w:rFonts w:ascii="Calibri" w:hAnsi="Calibri" w:eastAsia="Calibri" w:cs="Calibri"/>
              </w:rPr>
              <w:t xml:space="preserve">Vote for </w:t>
            </w:r>
            <w:r w:rsidR="00FC539E">
              <w:rPr>
                <w:rFonts w:ascii="Calibri" w:hAnsi="Calibri" w:eastAsia="Calibri" w:cs="Calibri"/>
              </w:rPr>
              <w:t>Disapproval</w:t>
            </w:r>
          </w:p>
        </w:tc>
        <w:tc>
          <w:tcPr>
            <w:tcW w:w="0" w:type="auto"/>
            <w:gridSpan w:val="3"/>
          </w:tcPr>
          <w:p w:rsidRPr="00D109BF" w:rsidR="00630577" w:rsidP="00F2342E" w:rsidRDefault="00630577" w14:paraId="33CEE7F8" w14:textId="65E91239">
            <w:pPr>
              <w:spacing w:before="1"/>
              <w:ind w:left="109"/>
              <w:jc w:val="center"/>
              <w:rPr>
                <w:rFonts w:ascii="Calibri" w:hAnsi="Calibri" w:eastAsia="Calibri" w:cs="Calibri"/>
                <w:color w:val="EC7C30"/>
              </w:rPr>
            </w:pPr>
            <w:r w:rsidRPr="00D109BF">
              <w:rPr>
                <w:rFonts w:ascii="Calibri" w:hAnsi="Calibri" w:eastAsia="Calibri" w:cs="Calibri"/>
              </w:rPr>
              <w:t>Yes- 1</w:t>
            </w:r>
            <w:r w:rsidRPr="00D109BF" w:rsidR="00D109BF">
              <w:rPr>
                <w:rFonts w:ascii="Calibri" w:hAnsi="Calibri" w:eastAsia="Calibri" w:cs="Calibri"/>
              </w:rPr>
              <w:t>8</w:t>
            </w:r>
            <w:r w:rsidRPr="00D109BF">
              <w:rPr>
                <w:rFonts w:ascii="Calibri" w:hAnsi="Calibri" w:eastAsia="Calibri" w:cs="Calibri"/>
              </w:rPr>
              <w:t>, No-</w:t>
            </w:r>
            <w:r w:rsidR="00EC527F">
              <w:rPr>
                <w:rFonts w:ascii="Calibri" w:hAnsi="Calibri" w:eastAsia="Calibri" w:cs="Calibri"/>
              </w:rPr>
              <w:t>0</w:t>
            </w:r>
            <w:r w:rsidRPr="00D109BF">
              <w:rPr>
                <w:rFonts w:ascii="Calibri" w:hAnsi="Calibri" w:eastAsia="Calibri" w:cs="Calibri"/>
              </w:rPr>
              <w:t>, Abstain-</w:t>
            </w:r>
            <w:r w:rsidR="00EC527F">
              <w:rPr>
                <w:rFonts w:ascii="Calibri" w:hAnsi="Calibri" w:eastAsia="Calibri" w:cs="Calibri"/>
              </w:rPr>
              <w:t>0</w:t>
            </w:r>
            <w:r w:rsidRPr="00D109BF">
              <w:rPr>
                <w:rFonts w:ascii="Calibri" w:hAnsi="Calibri" w:eastAsia="Calibri" w:cs="Calibri"/>
              </w:rPr>
              <w:t>, Not Present-</w:t>
            </w:r>
            <w:r w:rsidRPr="00D109BF" w:rsidR="00D109BF">
              <w:rPr>
                <w:rFonts w:ascii="Calibri" w:hAnsi="Calibri" w:eastAsia="Calibri" w:cs="Calibri"/>
              </w:rPr>
              <w:t>3</w:t>
            </w:r>
            <w:r w:rsidRPr="00D109BF">
              <w:rPr>
                <w:rFonts w:ascii="Calibri" w:hAnsi="Calibri" w:eastAsia="Calibri" w:cs="Calibri"/>
              </w:rPr>
              <w:t xml:space="preserve">, Not Applicable- </w:t>
            </w:r>
            <w:r w:rsidRPr="00D109BF" w:rsidR="00D109BF">
              <w:rPr>
                <w:rFonts w:ascii="Calibri" w:hAnsi="Calibri" w:eastAsia="Calibri" w:cs="Calibri"/>
              </w:rPr>
              <w:t>0</w:t>
            </w:r>
          </w:p>
        </w:tc>
      </w:tr>
      <w:tr w:rsidRPr="00321409" w:rsidR="00426516" w:rsidTr="00374A0A" w14:paraId="7F3731A5" w14:textId="77777777">
        <w:trPr>
          <w:trHeight w:val="451"/>
        </w:trPr>
        <w:tc>
          <w:tcPr>
            <w:tcW w:w="0" w:type="auto"/>
            <w:gridSpan w:val="5"/>
          </w:tcPr>
          <w:p w:rsidRPr="00426516" w:rsidR="00426516" w:rsidP="00F2342E" w:rsidRDefault="00426516" w14:paraId="680E148C" w14:textId="2340F3ED">
            <w:pPr>
              <w:spacing w:before="1"/>
              <w:ind w:left="109"/>
              <w:jc w:val="center"/>
              <w:rPr>
                <w:rFonts w:ascii="Calibri" w:hAnsi="Calibri" w:eastAsia="Calibri" w:cs="Calibri"/>
                <w:highlight w:val="lightGray"/>
              </w:rPr>
            </w:pPr>
            <w:r w:rsidRPr="00426516">
              <w:rPr>
                <w:b/>
                <w:bCs/>
                <w:color w:val="000000"/>
                <w:highlight w:val="lightGray"/>
              </w:rPr>
              <w:t>Panel 2: Ventilation Rate in R406 (</w:t>
            </w:r>
            <w:r w:rsidRPr="00426516">
              <w:rPr>
                <w:b/>
                <w:bCs/>
                <w:color w:val="FF0000"/>
                <w:highlight w:val="lightGray"/>
              </w:rPr>
              <w:t>Discuss all 4 proposals prior to voting</w:t>
            </w:r>
            <w:r w:rsidRPr="00426516">
              <w:rPr>
                <w:b/>
                <w:bCs/>
                <w:color w:val="000000"/>
                <w:highlight w:val="lightGray"/>
              </w:rPr>
              <w:t>)</w:t>
            </w:r>
          </w:p>
        </w:tc>
      </w:tr>
      <w:tr w:rsidRPr="00321409" w:rsidR="00374A0A" w:rsidTr="00374A0A" w14:paraId="149A9B79" w14:textId="77777777">
        <w:trPr>
          <w:trHeight w:val="451"/>
        </w:trPr>
        <w:tc>
          <w:tcPr>
            <w:tcW w:w="0" w:type="auto"/>
            <w:vMerge w:val="restart"/>
          </w:tcPr>
          <w:p w:rsidR="00426516" w:rsidP="00426516" w:rsidRDefault="00E3215F" w14:paraId="0692C4A5" w14:textId="7768498E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426516" w:rsidP="00FA3238" w:rsidRDefault="00426516" w14:paraId="478EABFB" w14:textId="2E39C79C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REPI-131-21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A63770" w:rsidR="00426516" w:rsidP="00FA3238" w:rsidRDefault="00426516" w14:paraId="07DF154D" w14:textId="433642F6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Vladimir Kochkin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1440CCD8" w14:textId="540769BF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4768A54F" w14:textId="6D4FE7C3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edit vent rate</w:t>
            </w:r>
          </w:p>
        </w:tc>
      </w:tr>
      <w:tr w:rsidRPr="00321409" w:rsidR="00153D6B" w:rsidTr="00374A0A" w14:paraId="165597E9" w14:textId="77777777">
        <w:trPr>
          <w:trHeight w:val="451"/>
        </w:trPr>
        <w:tc>
          <w:tcPr>
            <w:tcW w:w="0" w:type="auto"/>
            <w:vMerge/>
          </w:tcPr>
          <w:p w:rsidR="00153D6B" w:rsidP="00153D6B" w:rsidRDefault="00153D6B" w14:paraId="76EC9179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</w:tcPr>
          <w:p w:rsidRPr="00EC527F" w:rsidR="00153D6B" w:rsidP="00F2342E" w:rsidRDefault="00A53310" w14:paraId="6C95BCB9" w14:textId="3939B743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 w:rsidRPr="00EC527F">
              <w:rPr>
                <w:rFonts w:ascii="Calibri" w:hAnsi="Calibri" w:eastAsia="Calibri" w:cs="Calibri"/>
              </w:rPr>
              <w:t xml:space="preserve">Vote for </w:t>
            </w:r>
            <w:r w:rsidRPr="00EC527F" w:rsidR="00EC527F">
              <w:rPr>
                <w:rFonts w:ascii="Calibri" w:hAnsi="Calibri" w:eastAsia="Calibri" w:cs="Calibri"/>
              </w:rPr>
              <w:t>As Modified</w:t>
            </w:r>
          </w:p>
        </w:tc>
        <w:tc>
          <w:tcPr>
            <w:tcW w:w="0" w:type="auto"/>
            <w:gridSpan w:val="3"/>
          </w:tcPr>
          <w:p w:rsidRPr="00EC527F" w:rsidR="00153D6B" w:rsidP="00F2342E" w:rsidRDefault="00153D6B" w14:paraId="47760975" w14:textId="1F00989D">
            <w:pPr>
              <w:spacing w:before="1"/>
              <w:ind w:left="109"/>
              <w:jc w:val="center"/>
              <w:rPr>
                <w:rFonts w:ascii="Calibri" w:hAnsi="Calibri" w:eastAsia="Calibri" w:cs="Calibri"/>
              </w:rPr>
            </w:pPr>
            <w:r w:rsidRPr="00EC527F">
              <w:rPr>
                <w:rFonts w:ascii="Calibri" w:hAnsi="Calibri" w:eastAsia="Calibri" w:cs="Calibri"/>
              </w:rPr>
              <w:t>Yes- 1</w:t>
            </w:r>
            <w:r w:rsidRPr="00EC527F" w:rsidR="00EC527F">
              <w:rPr>
                <w:rFonts w:ascii="Calibri" w:hAnsi="Calibri" w:eastAsia="Calibri" w:cs="Calibri"/>
              </w:rPr>
              <w:t>8</w:t>
            </w:r>
            <w:r w:rsidRPr="00EC527F">
              <w:rPr>
                <w:rFonts w:ascii="Calibri" w:hAnsi="Calibri" w:eastAsia="Calibri" w:cs="Calibri"/>
              </w:rPr>
              <w:t>, No-</w:t>
            </w:r>
            <w:r w:rsidRPr="00EC527F" w:rsidR="00EC527F">
              <w:rPr>
                <w:rFonts w:ascii="Calibri" w:hAnsi="Calibri" w:eastAsia="Calibri" w:cs="Calibri"/>
              </w:rPr>
              <w:t>0</w:t>
            </w:r>
            <w:r w:rsidRPr="00EC527F">
              <w:rPr>
                <w:rFonts w:ascii="Calibri" w:hAnsi="Calibri" w:eastAsia="Calibri" w:cs="Calibri"/>
              </w:rPr>
              <w:t>, Abstain-</w:t>
            </w:r>
            <w:r w:rsidRPr="00EC527F" w:rsidR="00EC527F">
              <w:rPr>
                <w:rFonts w:ascii="Calibri" w:hAnsi="Calibri" w:eastAsia="Calibri" w:cs="Calibri"/>
              </w:rPr>
              <w:t>0</w:t>
            </w:r>
            <w:r w:rsidRPr="00EC527F">
              <w:rPr>
                <w:rFonts w:ascii="Calibri" w:hAnsi="Calibri" w:eastAsia="Calibri" w:cs="Calibri"/>
              </w:rPr>
              <w:t>, Not Present-</w:t>
            </w:r>
            <w:r w:rsidRPr="00EC527F" w:rsidR="00EC527F">
              <w:rPr>
                <w:rFonts w:ascii="Calibri" w:hAnsi="Calibri" w:eastAsia="Calibri" w:cs="Calibri"/>
              </w:rPr>
              <w:t>3</w:t>
            </w:r>
            <w:r w:rsidRPr="00EC527F">
              <w:rPr>
                <w:rFonts w:ascii="Calibri" w:hAnsi="Calibri" w:eastAsia="Calibri" w:cs="Calibri"/>
              </w:rPr>
              <w:t xml:space="preserve">, Not Applicable- </w:t>
            </w:r>
            <w:r w:rsidRPr="00EC527F" w:rsidR="00EC527F">
              <w:rPr>
                <w:rFonts w:ascii="Calibri" w:hAnsi="Calibri" w:eastAsia="Calibri" w:cs="Calibri"/>
              </w:rPr>
              <w:t>0</w:t>
            </w:r>
          </w:p>
        </w:tc>
      </w:tr>
      <w:tr w:rsidRPr="00321409" w:rsidR="00374A0A" w:rsidTr="00374A0A" w14:paraId="7D77EF55" w14:textId="77777777">
        <w:trPr>
          <w:trHeight w:val="451"/>
        </w:trPr>
        <w:tc>
          <w:tcPr>
            <w:tcW w:w="0" w:type="auto"/>
            <w:vMerge w:val="restart"/>
          </w:tcPr>
          <w:p w:rsidR="00426516" w:rsidP="00426516" w:rsidRDefault="00E3215F" w14:paraId="30204164" w14:textId="4270B8D2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bookmarkStart w:name="_Hlk97651550" w:id="2"/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="00426516" w:rsidP="00FA3238" w:rsidRDefault="00426516" w14:paraId="60796FF2" w14:textId="260A50E0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REPI-132-21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A63770" w:rsidR="00426516" w:rsidP="00FA3238" w:rsidRDefault="00426516" w14:paraId="44DE08BB" w14:textId="0989C3D4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Mike Moore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1501DA82" w14:textId="44E1D34E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2DC86FDB" w14:textId="53139712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edit vent rate (same as REPI-23 &amp; 126)</w:t>
            </w:r>
          </w:p>
        </w:tc>
      </w:tr>
      <w:tr w:rsidRPr="00321409" w:rsidR="00074316" w:rsidTr="00374A0A" w14:paraId="79331F21" w14:textId="77777777">
        <w:trPr>
          <w:trHeight w:val="451"/>
        </w:trPr>
        <w:tc>
          <w:tcPr>
            <w:tcW w:w="0" w:type="auto"/>
            <w:vMerge/>
          </w:tcPr>
          <w:p w:rsidR="00074316" w:rsidP="002206FF" w:rsidRDefault="00074316" w14:paraId="49EAEAD8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</w:tcPr>
          <w:p w:rsidRPr="0064683B" w:rsidR="00074316" w:rsidP="00F2342E" w:rsidRDefault="00074316" w14:paraId="54402B79" w14:textId="31AEAD3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 w:rsidRPr="0064683B">
              <w:rPr>
                <w:rFonts w:ascii="Calibri" w:hAnsi="Calibri" w:eastAsia="Calibri" w:cs="Calibri"/>
              </w:rPr>
              <w:t>Vote for Disapproval</w:t>
            </w:r>
          </w:p>
        </w:tc>
        <w:tc>
          <w:tcPr>
            <w:tcW w:w="0" w:type="auto"/>
            <w:gridSpan w:val="3"/>
          </w:tcPr>
          <w:p w:rsidRPr="0064683B" w:rsidR="00074316" w:rsidP="00F2342E" w:rsidRDefault="00074316" w14:paraId="5F130EFE" w14:textId="1D1E6F5D">
            <w:pPr>
              <w:spacing w:before="1"/>
              <w:ind w:left="109"/>
              <w:jc w:val="center"/>
              <w:rPr>
                <w:rFonts w:ascii="Calibri" w:hAnsi="Calibri" w:eastAsia="Calibri" w:cs="Calibri"/>
              </w:rPr>
            </w:pPr>
            <w:r w:rsidRPr="0064683B">
              <w:rPr>
                <w:rFonts w:ascii="Calibri" w:hAnsi="Calibri" w:eastAsia="Calibri" w:cs="Calibri"/>
              </w:rPr>
              <w:t>Yes- 1</w:t>
            </w:r>
            <w:r w:rsidRPr="0064683B" w:rsidR="0064683B">
              <w:rPr>
                <w:rFonts w:ascii="Calibri" w:hAnsi="Calibri" w:eastAsia="Calibri" w:cs="Calibri"/>
              </w:rPr>
              <w:t>7</w:t>
            </w:r>
            <w:r w:rsidRPr="0064683B">
              <w:rPr>
                <w:rFonts w:ascii="Calibri" w:hAnsi="Calibri" w:eastAsia="Calibri" w:cs="Calibri"/>
              </w:rPr>
              <w:t>, No-</w:t>
            </w:r>
            <w:r w:rsidRPr="0064683B" w:rsidR="0064683B">
              <w:rPr>
                <w:rFonts w:ascii="Calibri" w:hAnsi="Calibri" w:eastAsia="Calibri" w:cs="Calibri"/>
              </w:rPr>
              <w:t>0</w:t>
            </w:r>
            <w:r w:rsidRPr="0064683B">
              <w:rPr>
                <w:rFonts w:ascii="Calibri" w:hAnsi="Calibri" w:eastAsia="Calibri" w:cs="Calibri"/>
              </w:rPr>
              <w:t>, Abstain-</w:t>
            </w:r>
            <w:r w:rsidRPr="0064683B" w:rsidR="0064683B">
              <w:rPr>
                <w:rFonts w:ascii="Calibri" w:hAnsi="Calibri" w:eastAsia="Calibri" w:cs="Calibri"/>
              </w:rPr>
              <w:t>0</w:t>
            </w:r>
            <w:r w:rsidRPr="0064683B">
              <w:rPr>
                <w:rFonts w:ascii="Calibri" w:hAnsi="Calibri" w:eastAsia="Calibri" w:cs="Calibri"/>
              </w:rPr>
              <w:t>, Not Present-</w:t>
            </w:r>
            <w:r w:rsidRPr="0064683B" w:rsidR="0064683B">
              <w:rPr>
                <w:rFonts w:ascii="Calibri" w:hAnsi="Calibri" w:eastAsia="Calibri" w:cs="Calibri"/>
              </w:rPr>
              <w:t>4</w:t>
            </w:r>
            <w:r w:rsidRPr="0064683B">
              <w:rPr>
                <w:rFonts w:ascii="Calibri" w:hAnsi="Calibri" w:eastAsia="Calibri" w:cs="Calibri"/>
              </w:rPr>
              <w:t xml:space="preserve">, Not Applicable- </w:t>
            </w:r>
            <w:r w:rsidRPr="0064683B" w:rsidR="0064683B">
              <w:rPr>
                <w:rFonts w:ascii="Calibri" w:hAnsi="Calibri" w:eastAsia="Calibri" w:cs="Calibri"/>
              </w:rPr>
              <w:t>0</w:t>
            </w:r>
          </w:p>
        </w:tc>
      </w:tr>
      <w:tr w:rsidRPr="00321409" w:rsidR="00374A0A" w:rsidTr="00374A0A" w14:paraId="36B9B275" w14:textId="77777777">
        <w:trPr>
          <w:trHeight w:val="451"/>
        </w:trPr>
        <w:tc>
          <w:tcPr>
            <w:tcW w:w="0" w:type="auto"/>
            <w:vMerge w:val="restart"/>
          </w:tcPr>
          <w:p w:rsidR="00426516" w:rsidP="00426516" w:rsidRDefault="00E3215F" w14:paraId="4A96D7AC" w14:textId="381A8C63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074316" w:rsidR="00426516" w:rsidP="00FA3238" w:rsidRDefault="00426516" w14:paraId="17DCCCDC" w14:textId="2CCA86FC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REPI-23-21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A63770" w:rsidR="00426516" w:rsidP="00FA3238" w:rsidRDefault="00426516" w14:paraId="149ECA65" w14:textId="2A2561FC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Ryan Meres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2AC75012" w14:textId="09BB1394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0CABD291" w14:textId="12BD3C70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 xml:space="preserve">Remove additional efficiency </w:t>
            </w:r>
            <w:proofErr w:type="spellStart"/>
            <w:r w:rsidRPr="00FA3238">
              <w:rPr>
                <w:rFonts w:ascii="Calibri" w:hAnsi="Calibri" w:eastAsia="Calibri" w:cs="Calibri"/>
              </w:rPr>
              <w:t>reqt</w:t>
            </w:r>
            <w:proofErr w:type="spellEnd"/>
            <w:r w:rsidRPr="00FA3238">
              <w:rPr>
                <w:rFonts w:ascii="Calibri" w:hAnsi="Calibri" w:eastAsia="Calibri" w:cs="Calibri"/>
              </w:rPr>
              <w:t xml:space="preserve"> for ERI (same as REPI-21), edit Env Backstop &amp; edit vent rate (same as REPI-132)</w:t>
            </w:r>
          </w:p>
        </w:tc>
      </w:tr>
      <w:tr w:rsidRPr="00321409" w:rsidR="00074316" w:rsidTr="00374A0A" w14:paraId="30D8FB86" w14:textId="77777777">
        <w:trPr>
          <w:trHeight w:val="451"/>
        </w:trPr>
        <w:tc>
          <w:tcPr>
            <w:tcW w:w="0" w:type="auto"/>
            <w:vMerge/>
          </w:tcPr>
          <w:p w:rsidR="00074316" w:rsidP="002206FF" w:rsidRDefault="00074316" w14:paraId="4FAB677E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</w:tcPr>
          <w:p w:rsidRPr="0064683B" w:rsidR="00074316" w:rsidP="00F2342E" w:rsidRDefault="00074316" w14:paraId="7DAE3838" w14:textId="7195CD82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 w:rsidRPr="0064683B">
              <w:rPr>
                <w:rFonts w:ascii="Calibri" w:hAnsi="Calibri" w:eastAsia="Calibri" w:cs="Calibri"/>
              </w:rPr>
              <w:t>Vote for Disapproval</w:t>
            </w:r>
          </w:p>
        </w:tc>
        <w:tc>
          <w:tcPr>
            <w:tcW w:w="0" w:type="auto"/>
            <w:gridSpan w:val="3"/>
          </w:tcPr>
          <w:p w:rsidRPr="0064683B" w:rsidR="00074316" w:rsidP="00F2342E" w:rsidRDefault="00074316" w14:paraId="1FAFA851" w14:textId="05A12B63">
            <w:pPr>
              <w:spacing w:before="1"/>
              <w:ind w:left="109"/>
              <w:jc w:val="center"/>
              <w:rPr>
                <w:rFonts w:ascii="Calibri" w:hAnsi="Calibri" w:eastAsia="Calibri" w:cs="Calibri"/>
              </w:rPr>
            </w:pPr>
            <w:r w:rsidRPr="0064683B">
              <w:rPr>
                <w:rFonts w:ascii="Calibri" w:hAnsi="Calibri" w:eastAsia="Calibri" w:cs="Calibri"/>
              </w:rPr>
              <w:t>Yes- 1</w:t>
            </w:r>
            <w:r w:rsidRPr="0064683B" w:rsidR="0064683B">
              <w:rPr>
                <w:rFonts w:ascii="Calibri" w:hAnsi="Calibri" w:eastAsia="Calibri" w:cs="Calibri"/>
              </w:rPr>
              <w:t>7</w:t>
            </w:r>
            <w:r w:rsidRPr="0064683B">
              <w:rPr>
                <w:rFonts w:ascii="Calibri" w:hAnsi="Calibri" w:eastAsia="Calibri" w:cs="Calibri"/>
              </w:rPr>
              <w:t>, No-</w:t>
            </w:r>
            <w:r w:rsidRPr="0064683B" w:rsidR="0064683B">
              <w:rPr>
                <w:rFonts w:ascii="Calibri" w:hAnsi="Calibri" w:eastAsia="Calibri" w:cs="Calibri"/>
              </w:rPr>
              <w:t>0</w:t>
            </w:r>
            <w:r w:rsidRPr="0064683B">
              <w:rPr>
                <w:rFonts w:ascii="Calibri" w:hAnsi="Calibri" w:eastAsia="Calibri" w:cs="Calibri"/>
              </w:rPr>
              <w:t>, Abstain-</w:t>
            </w:r>
            <w:r w:rsidRPr="0064683B" w:rsidR="0064683B">
              <w:rPr>
                <w:rFonts w:ascii="Calibri" w:hAnsi="Calibri" w:eastAsia="Calibri" w:cs="Calibri"/>
              </w:rPr>
              <w:t>0</w:t>
            </w:r>
            <w:r w:rsidRPr="0064683B">
              <w:rPr>
                <w:rFonts w:ascii="Calibri" w:hAnsi="Calibri" w:eastAsia="Calibri" w:cs="Calibri"/>
              </w:rPr>
              <w:t>, Not Present-</w:t>
            </w:r>
            <w:r w:rsidRPr="0064683B" w:rsidR="0064683B">
              <w:rPr>
                <w:rFonts w:ascii="Calibri" w:hAnsi="Calibri" w:eastAsia="Calibri" w:cs="Calibri"/>
              </w:rPr>
              <w:t>4</w:t>
            </w:r>
            <w:r w:rsidRPr="0064683B">
              <w:rPr>
                <w:rFonts w:ascii="Calibri" w:hAnsi="Calibri" w:eastAsia="Calibri" w:cs="Calibri"/>
              </w:rPr>
              <w:t xml:space="preserve">, Not Applicable- </w:t>
            </w:r>
            <w:r w:rsidRPr="0064683B" w:rsidR="0064683B">
              <w:rPr>
                <w:rFonts w:ascii="Calibri" w:hAnsi="Calibri" w:eastAsia="Calibri" w:cs="Calibri"/>
              </w:rPr>
              <w:t>0</w:t>
            </w:r>
          </w:p>
        </w:tc>
      </w:tr>
      <w:tr w:rsidRPr="00321409" w:rsidR="00374A0A" w:rsidTr="00374A0A" w14:paraId="3C67C7FB" w14:textId="77777777">
        <w:trPr>
          <w:trHeight w:val="451"/>
        </w:trPr>
        <w:tc>
          <w:tcPr>
            <w:tcW w:w="0" w:type="auto"/>
            <w:vMerge w:val="restart"/>
          </w:tcPr>
          <w:p w:rsidR="00426516" w:rsidP="00426516" w:rsidRDefault="00E3215F" w14:paraId="1F72993F" w14:textId="27FB4B72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:rsidRPr="00074316" w:rsidR="00426516" w:rsidP="00FA3238" w:rsidRDefault="00426516" w14:paraId="0A6DCB20" w14:textId="5EAB7D20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REPI-124-21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A63770" w:rsidR="00426516" w:rsidP="00FA3238" w:rsidRDefault="00426516" w14:paraId="081CE5B8" w14:textId="6DBD8245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Mike Moore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A63770" w:rsidR="00426516" w:rsidP="00FA3238" w:rsidRDefault="00426516" w14:paraId="57A58867" w14:textId="59FE6485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A63770" w:rsidR="00426516" w:rsidP="00FA3238" w:rsidRDefault="00426516" w14:paraId="311637CF" w14:textId="6B721737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Assigned to HVAC, but based on discussion here, provide recommendation</w:t>
            </w:r>
          </w:p>
        </w:tc>
      </w:tr>
      <w:tr w:rsidRPr="00321409" w:rsidR="00D529E5" w:rsidTr="00374A0A" w14:paraId="5348ABF6" w14:textId="77777777">
        <w:trPr>
          <w:trHeight w:val="451"/>
        </w:trPr>
        <w:tc>
          <w:tcPr>
            <w:tcW w:w="0" w:type="auto"/>
            <w:vMerge/>
          </w:tcPr>
          <w:p w:rsidR="00D529E5" w:rsidP="002206FF" w:rsidRDefault="00D529E5" w14:paraId="32AC9703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  <w:gridSpan w:val="4"/>
          </w:tcPr>
          <w:p w:rsidRPr="00D97177" w:rsidR="00D529E5" w:rsidP="00F2342E" w:rsidRDefault="00D529E5" w14:paraId="420EF7E4" w14:textId="7F109778">
            <w:pPr>
              <w:spacing w:before="1"/>
              <w:ind w:left="109"/>
              <w:jc w:val="center"/>
              <w:rPr>
                <w:rFonts w:ascii="Calibri" w:hAnsi="Calibri" w:eastAsia="Calibri" w:cs="Calibri"/>
                <w:highlight w:val="yellow"/>
              </w:rPr>
            </w:pPr>
            <w:r w:rsidRPr="00D529E5">
              <w:rPr>
                <w:rFonts w:ascii="Calibri" w:hAnsi="Calibri" w:eastAsia="Calibri" w:cs="Calibri"/>
              </w:rPr>
              <w:t>Will be discussed in the next meeting</w:t>
            </w:r>
          </w:p>
        </w:tc>
      </w:tr>
      <w:tr w:rsidRPr="00321409" w:rsidR="00426516" w:rsidTr="00374A0A" w14:paraId="67DB29E4" w14:textId="77777777">
        <w:trPr>
          <w:trHeight w:val="524"/>
        </w:trPr>
        <w:tc>
          <w:tcPr>
            <w:tcW w:w="0" w:type="auto"/>
            <w:gridSpan w:val="5"/>
          </w:tcPr>
          <w:p w:rsidRPr="00A63770" w:rsidR="00426516" w:rsidP="00F2342E" w:rsidRDefault="00426516" w14:paraId="54C36A8B" w14:textId="063BD996">
            <w:pPr>
              <w:spacing w:before="1"/>
              <w:ind w:left="109"/>
              <w:jc w:val="center"/>
              <w:rPr>
                <w:rFonts w:ascii="Calibri" w:hAnsi="Calibri" w:eastAsia="Calibri" w:cs="Calibri"/>
              </w:rPr>
            </w:pPr>
            <w:r w:rsidRPr="00426516">
              <w:rPr>
                <w:b/>
                <w:bCs/>
                <w:color w:val="000000"/>
                <w:highlight w:val="lightGray"/>
              </w:rPr>
              <w:t>Panel 3: Determining the maximum ERI in R406 (</w:t>
            </w:r>
            <w:r w:rsidRPr="00426516">
              <w:rPr>
                <w:b/>
                <w:bCs/>
                <w:color w:val="FF0000"/>
                <w:highlight w:val="lightGray"/>
              </w:rPr>
              <w:t>Discuss all 3 proposals for future voting</w:t>
            </w:r>
            <w:r w:rsidRPr="00426516">
              <w:rPr>
                <w:b/>
                <w:bCs/>
                <w:color w:val="000000"/>
                <w:highlight w:val="lightGray"/>
              </w:rPr>
              <w:t>)</w:t>
            </w:r>
          </w:p>
        </w:tc>
      </w:tr>
      <w:tr w:rsidRPr="00321409" w:rsidR="00374A0A" w:rsidTr="00374A0A" w14:paraId="40BF54DC" w14:textId="77777777">
        <w:trPr>
          <w:trHeight w:val="524"/>
        </w:trPr>
        <w:tc>
          <w:tcPr>
            <w:tcW w:w="0" w:type="auto"/>
            <w:vMerge w:val="restart"/>
          </w:tcPr>
          <w:p w:rsidR="00426516" w:rsidP="00426516" w:rsidRDefault="00E3215F" w14:paraId="67795455" w14:textId="417CFA91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074316" w:rsidR="00426516" w:rsidP="00FA3238" w:rsidRDefault="00426516" w14:paraId="34A51DCA" w14:textId="0C8486B5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REPI-135-21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A63770" w:rsidR="00426516" w:rsidP="00FA3238" w:rsidRDefault="00426516" w14:paraId="2006526B" w14:textId="0636AD7B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Seth Wiley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2D949170" w14:textId="66B8FE31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A63770" w:rsidR="00426516" w:rsidP="00FA3238" w:rsidRDefault="00426516" w14:paraId="3D74B137" w14:textId="3282E6D5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Update R406 max ERI values based on Appendix RC values from 2021 IECC</w:t>
            </w:r>
          </w:p>
        </w:tc>
      </w:tr>
      <w:tr w:rsidRPr="00321409" w:rsidR="00D529E5" w:rsidTr="00374A0A" w14:paraId="50B56003" w14:textId="77777777">
        <w:trPr>
          <w:trHeight w:val="451"/>
        </w:trPr>
        <w:tc>
          <w:tcPr>
            <w:tcW w:w="0" w:type="auto"/>
            <w:vMerge/>
          </w:tcPr>
          <w:p w:rsidR="00D529E5" w:rsidP="002206FF" w:rsidRDefault="00D529E5" w14:paraId="2D92EA8C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  <w:gridSpan w:val="4"/>
          </w:tcPr>
          <w:p w:rsidRPr="00D97177" w:rsidR="00D529E5" w:rsidP="00F2342E" w:rsidRDefault="00D529E5" w14:paraId="51449FDA" w14:textId="3E294048">
            <w:pPr>
              <w:spacing w:before="1"/>
              <w:ind w:left="109"/>
              <w:jc w:val="center"/>
              <w:rPr>
                <w:rFonts w:ascii="Calibri" w:hAnsi="Calibri" w:eastAsia="Calibri" w:cs="Calibri"/>
                <w:highlight w:val="yellow"/>
              </w:rPr>
            </w:pPr>
            <w:r w:rsidRPr="00D529E5">
              <w:rPr>
                <w:rFonts w:ascii="Calibri" w:hAnsi="Calibri" w:eastAsia="Calibri" w:cs="Calibri"/>
              </w:rPr>
              <w:t>Will be discussed in the next meeting</w:t>
            </w:r>
          </w:p>
        </w:tc>
      </w:tr>
      <w:tr w:rsidRPr="00321409" w:rsidR="00D529E5" w:rsidTr="00374A0A" w14:paraId="0658043E" w14:textId="77777777">
        <w:trPr>
          <w:trHeight w:val="451"/>
        </w:trPr>
        <w:tc>
          <w:tcPr>
            <w:tcW w:w="0" w:type="auto"/>
            <w:vMerge w:val="restart"/>
          </w:tcPr>
          <w:p w:rsidR="00D529E5" w:rsidP="00826D8E" w:rsidRDefault="00D529E5" w14:paraId="02C7324D" w14:textId="4FCA9712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FA3238" w:rsidR="00D529E5" w:rsidP="00FA3238" w:rsidRDefault="00D529E5" w14:paraId="4FD1B7E8" w14:textId="58349746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REPI-126-21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FA3238" w:rsidR="00D529E5" w:rsidP="00FA3238" w:rsidRDefault="00D529E5" w14:paraId="3B89246F" w14:textId="749C4BD1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Robby Schwarz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A3238" w:rsidR="00D529E5" w:rsidP="00FA3238" w:rsidRDefault="00D529E5" w14:paraId="17479868" w14:textId="2B1586A4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A3238" w:rsidR="00D529E5" w:rsidP="00FA3238" w:rsidRDefault="00D529E5" w14:paraId="1533FC05" w14:textId="73DB02D6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 xml:space="preserve">Remove the Env Backstop &amp; edit vent rate (same as REPI-132 &amp; 23); split the max ERI table similar </w:t>
            </w:r>
            <w:r w:rsidRPr="00FA3238">
              <w:rPr>
                <w:rFonts w:ascii="Calibri" w:hAnsi="Calibri" w:eastAsia="Calibri" w:cs="Calibri"/>
              </w:rPr>
              <w:lastRenderedPageBreak/>
              <w:t>to Appendix RC</w:t>
            </w:r>
          </w:p>
        </w:tc>
      </w:tr>
      <w:tr w:rsidRPr="00321409" w:rsidR="00D529E5" w:rsidTr="00374A0A" w14:paraId="023D4E28" w14:textId="77777777">
        <w:trPr>
          <w:trHeight w:val="451"/>
        </w:trPr>
        <w:tc>
          <w:tcPr>
            <w:tcW w:w="0" w:type="auto"/>
            <w:vMerge/>
          </w:tcPr>
          <w:p w:rsidR="00D529E5" w:rsidP="00BE6690" w:rsidRDefault="00D529E5" w14:paraId="79A76961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  <w:gridSpan w:val="4"/>
          </w:tcPr>
          <w:p w:rsidRPr="00D97177" w:rsidR="00D529E5" w:rsidP="00BE6690" w:rsidRDefault="00D529E5" w14:paraId="7DD57D85" w14:textId="2297D120">
            <w:pPr>
              <w:spacing w:before="1"/>
              <w:ind w:left="109"/>
              <w:jc w:val="center"/>
              <w:rPr>
                <w:rFonts w:ascii="Calibri" w:hAnsi="Calibri" w:eastAsia="Calibri" w:cs="Calibri"/>
                <w:highlight w:val="yellow"/>
              </w:rPr>
            </w:pPr>
            <w:r w:rsidRPr="00D529E5">
              <w:rPr>
                <w:rFonts w:ascii="Calibri" w:hAnsi="Calibri" w:eastAsia="Calibri" w:cs="Calibri"/>
              </w:rPr>
              <w:t>Will be discussed in the next meeting</w:t>
            </w:r>
          </w:p>
        </w:tc>
      </w:tr>
      <w:tr w:rsidRPr="00321409" w:rsidR="00D529E5" w:rsidTr="00374A0A" w14:paraId="5D059FBC" w14:textId="77777777">
        <w:trPr>
          <w:trHeight w:val="451"/>
        </w:trPr>
        <w:tc>
          <w:tcPr>
            <w:tcW w:w="0" w:type="auto"/>
            <w:vMerge w:val="restart"/>
          </w:tcPr>
          <w:p w:rsidR="00D529E5" w:rsidP="00BE6690" w:rsidRDefault="00D529E5" w14:paraId="218A9B12" w14:textId="65149F79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:rsidRPr="00FA3238" w:rsidR="00D529E5" w:rsidP="00FA3238" w:rsidRDefault="00D529E5" w14:paraId="3532E868" w14:textId="0E91454F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REPI-127-21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FA3238" w:rsidR="00D529E5" w:rsidP="00FA3238" w:rsidRDefault="00D529E5" w14:paraId="7D0AAF86" w14:textId="761C93E7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Gayathri Vijayakumar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A3238" w:rsidR="00D529E5" w:rsidP="00FA3238" w:rsidRDefault="00D529E5" w14:paraId="1DFCAE67" w14:textId="41630B90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R406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A3238" w:rsidR="00D529E5" w:rsidP="00FA3238" w:rsidRDefault="00D529E5" w14:paraId="0D504F79" w14:textId="0FBF7CE4">
            <w:pPr>
              <w:ind w:left="93" w:right="144"/>
              <w:jc w:val="center"/>
              <w:rPr>
                <w:rFonts w:ascii="Calibri" w:hAnsi="Calibri" w:eastAsia="Calibri" w:cs="Calibri"/>
              </w:rPr>
            </w:pPr>
            <w:r w:rsidRPr="00FA3238">
              <w:rPr>
                <w:rFonts w:ascii="Calibri" w:hAnsi="Calibri" w:eastAsia="Calibri" w:cs="Calibri"/>
              </w:rPr>
              <w:t>Update R406 max ERI values based on R405 Standard Reference Design</w:t>
            </w:r>
          </w:p>
        </w:tc>
      </w:tr>
      <w:tr w:rsidRPr="00321409" w:rsidR="00D529E5" w:rsidTr="00374A0A" w14:paraId="0682FE15" w14:textId="77777777">
        <w:trPr>
          <w:trHeight w:val="451"/>
        </w:trPr>
        <w:tc>
          <w:tcPr>
            <w:tcW w:w="0" w:type="auto"/>
            <w:vMerge/>
          </w:tcPr>
          <w:p w:rsidR="00D529E5" w:rsidP="00BE6690" w:rsidRDefault="00D529E5" w14:paraId="3BCDD3C7" w14:textId="77777777">
            <w:pPr>
              <w:spacing w:before="1"/>
              <w:ind w:left="88" w:right="205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0" w:type="auto"/>
            <w:gridSpan w:val="4"/>
          </w:tcPr>
          <w:p w:rsidRPr="00D97177" w:rsidR="00D529E5" w:rsidP="00BE6690" w:rsidRDefault="00D529E5" w14:paraId="23120CD5" w14:textId="72FB57E7">
            <w:pPr>
              <w:spacing w:before="1"/>
              <w:ind w:left="109"/>
              <w:jc w:val="center"/>
              <w:rPr>
                <w:rFonts w:ascii="Calibri" w:hAnsi="Calibri" w:eastAsia="Calibri" w:cs="Calibri"/>
                <w:highlight w:val="yellow"/>
              </w:rPr>
            </w:pPr>
            <w:r w:rsidRPr="00D529E5">
              <w:rPr>
                <w:rFonts w:ascii="Calibri" w:hAnsi="Calibri" w:eastAsia="Calibri" w:cs="Calibri"/>
              </w:rPr>
              <w:t>Will be discussed in the next meeting</w:t>
            </w:r>
          </w:p>
        </w:tc>
      </w:tr>
      <w:bookmarkEnd w:id="2"/>
    </w:tbl>
    <w:p w:rsidR="00321409" w:rsidP="00321409" w:rsidRDefault="00321409" w14:paraId="2EA902D9" w14:textId="77777777">
      <w:pPr>
        <w:rPr>
          <w:rFonts w:ascii="Calibri" w:hAnsi="Calibri" w:eastAsia="Calibri" w:cs="Calibri"/>
        </w:rPr>
      </w:pPr>
    </w:p>
    <w:p w:rsidR="004D7D10" w:rsidP="00321409" w:rsidRDefault="004D7D10" w14:paraId="1C5B0053" w14:textId="77777777">
      <w:pPr>
        <w:rPr>
          <w:rFonts w:ascii="Calibri" w:hAnsi="Calibri" w:eastAsia="Calibri" w:cs="Calibri"/>
        </w:rPr>
      </w:pPr>
    </w:p>
    <w:p w:rsidR="004D7D10" w:rsidP="004D7D10" w:rsidRDefault="007C6D10" w14:paraId="36A2F75C" w14:textId="2C221EA8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>
        <w:rPr>
          <w:sz w:val="20"/>
          <w:szCs w:val="20"/>
        </w:rPr>
        <w:t xml:space="preserve">Discussion/proposal </w:t>
      </w:r>
      <w:r w:rsidR="00311B56">
        <w:rPr>
          <w:sz w:val="20"/>
          <w:szCs w:val="20"/>
        </w:rPr>
        <w:t>for upcoming</w:t>
      </w:r>
      <w:r>
        <w:rPr>
          <w:sz w:val="20"/>
          <w:szCs w:val="20"/>
        </w:rPr>
        <w:t xml:space="preserve"> March </w:t>
      </w:r>
      <w:r w:rsidR="00BE6690">
        <w:rPr>
          <w:sz w:val="20"/>
          <w:szCs w:val="20"/>
        </w:rPr>
        <w:t>23</w:t>
      </w:r>
      <w:r w:rsidR="00BE669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meeting Agenda and ordering of proposals.</w:t>
      </w:r>
    </w:p>
    <w:p w:rsidRPr="00BE6690" w:rsidR="00BE6690" w:rsidP="00BE6690" w:rsidRDefault="00BE6690" w14:paraId="33FEE5D4" w14:textId="537DDAF4">
      <w:pPr>
        <w:tabs>
          <w:tab w:val="left" w:pos="365"/>
        </w:tabs>
        <w:spacing w:before="240" w:after="120"/>
        <w:ind w:left="364" w:right="172"/>
        <w:rPr>
          <w:sz w:val="20"/>
          <w:szCs w:val="20"/>
        </w:rPr>
      </w:pPr>
      <w:r w:rsidRPr="00BE6690">
        <w:rPr>
          <w:sz w:val="20"/>
          <w:szCs w:val="20"/>
        </w:rPr>
        <w:t>R408 and R406 together</w:t>
      </w:r>
    </w:p>
    <w:p w:rsidRPr="00962C9C" w:rsidR="00321409" w:rsidP="00193C76" w:rsidRDefault="007C6D10" w14:paraId="2C277D76" w14:textId="010AB2BA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rPr>
          <w:rFonts w:ascii="Calibri" w:hAnsi="Calibri" w:eastAsia="Calibri" w:cs="Calibri"/>
          <w:sz w:val="20"/>
        </w:rPr>
      </w:pPr>
      <w:r w:rsidRPr="00BE6690">
        <w:rPr>
          <w:sz w:val="20"/>
          <w:szCs w:val="20"/>
        </w:rPr>
        <w:t>The meeting was adjourned</w:t>
      </w:r>
    </w:p>
    <w:p w:rsidR="00962C9C" w:rsidP="00962C9C" w:rsidRDefault="00962C9C" w14:paraId="357EBB96" w14:textId="77777777">
      <w:pPr>
        <w:ind w:left="119"/>
      </w:pPr>
      <w:r w:rsidRPr="007E302C">
        <w:t>FOR FURTHER INFORMATION BE SURE TO VISIT THE ICC WEBSITE:</w:t>
      </w:r>
      <w:r>
        <w:t xml:space="preserve"> </w:t>
      </w:r>
      <w:r w:rsidRPr="007E302C">
        <w:t xml:space="preserve"> </w:t>
      </w:r>
    </w:p>
    <w:p w:rsidR="00962C9C" w:rsidP="00962C9C" w:rsidRDefault="00CE4315" w14:paraId="59EF2DFA" w14:textId="77777777">
      <w:pPr>
        <w:ind w:left="119"/>
      </w:pPr>
      <w:hyperlink w:history="1" r:id="rId13">
        <w:r w:rsidRPr="00C537D2" w:rsidR="00962C9C">
          <w:rPr>
            <w:rStyle w:val="Hyperlink"/>
          </w:rPr>
          <w:t>ICC Energy webpage</w:t>
        </w:r>
      </w:hyperlink>
    </w:p>
    <w:p w:rsidR="00962C9C" w:rsidP="00962C9C" w:rsidRDefault="00CE4315" w14:paraId="47C3AA69" w14:textId="77777777">
      <w:pPr>
        <w:ind w:left="119"/>
        <w:rPr>
          <w:rStyle w:val="Hyperlink"/>
        </w:rPr>
      </w:pPr>
      <w:hyperlink w:history="1" r:id="rId14">
        <w:r w:rsidRPr="00C537D2" w:rsidR="00962C9C">
          <w:rPr>
            <w:rStyle w:val="Hyperlink"/>
          </w:rPr>
          <w:t>Code Change Monograph</w:t>
        </w:r>
      </w:hyperlink>
    </w:p>
    <w:p w:rsidRPr="007E302C" w:rsidR="00962C9C" w:rsidP="00962C9C" w:rsidRDefault="00962C9C" w14:paraId="386D48C6" w14:textId="77777777">
      <w:pPr>
        <w:ind w:left="119"/>
      </w:pPr>
    </w:p>
    <w:p w:rsidRPr="007E302C" w:rsidR="00962C9C" w:rsidP="00962C9C" w:rsidRDefault="00962C9C" w14:paraId="538DAA79" w14:textId="77777777">
      <w:pPr>
        <w:ind w:left="119"/>
      </w:pPr>
      <w:r w:rsidRPr="007E302C">
        <w:t xml:space="preserve">FOR ADDITIONAL INFORMATION, PLEASE CONTACT: </w:t>
      </w:r>
    </w:p>
    <w:p w:rsidR="00962C9C" w:rsidP="00962C9C" w:rsidRDefault="00962C9C" w14:paraId="7CD1B5ED" w14:textId="77777777">
      <w:pPr>
        <w:ind w:left="119"/>
      </w:pPr>
      <w:r>
        <w:t>Ian Finlayson</w:t>
      </w:r>
    </w:p>
    <w:p w:rsidRPr="007E302C" w:rsidR="00962C9C" w:rsidP="00962C9C" w:rsidRDefault="00962C9C" w14:paraId="143D3A5D" w14:textId="77777777">
      <w:pPr>
        <w:ind w:left="119"/>
      </w:pPr>
      <w:r>
        <w:t>Subcommittee Chair</w:t>
      </w:r>
    </w:p>
    <w:p w:rsidRPr="007E302C" w:rsidR="00962C9C" w:rsidP="00962C9C" w:rsidRDefault="00962C9C" w14:paraId="0BF4BF9B" w14:textId="77777777">
      <w:pPr>
        <w:ind w:left="119"/>
      </w:pPr>
      <w:r>
        <w:t>ian.finlayson@mass.gov</w:t>
      </w:r>
    </w:p>
    <w:p w:rsidRPr="00962C9C" w:rsidR="00962C9C" w:rsidP="00962C9C" w:rsidRDefault="00962C9C" w14:paraId="12773089" w14:textId="77777777">
      <w:pPr>
        <w:tabs>
          <w:tab w:val="left" w:pos="365"/>
        </w:tabs>
        <w:spacing w:before="240" w:after="120"/>
        <w:rPr>
          <w:rFonts w:ascii="Calibri" w:hAnsi="Calibri" w:eastAsia="Calibri" w:cs="Calibri"/>
          <w:sz w:val="20"/>
        </w:rPr>
      </w:pPr>
    </w:p>
    <w:p w:rsidRPr="00321409" w:rsidR="00321409" w:rsidP="00321409" w:rsidRDefault="00321409" w14:paraId="0204EE57" w14:textId="77777777">
      <w:pPr>
        <w:spacing w:before="8"/>
        <w:rPr>
          <w:rFonts w:ascii="Calibri" w:hAnsi="Calibri" w:eastAsia="Calibri" w:cs="Calibri"/>
          <w:sz w:val="23"/>
        </w:rPr>
      </w:pPr>
    </w:p>
    <w:sectPr w:rsidRPr="00321409" w:rsidR="00321409">
      <w:footerReference w:type="default" r:id="rId15"/>
      <w:pgSz w:w="12240" w:h="15840" w:orient="portrait"/>
      <w:pgMar w:top="1500" w:right="1360" w:bottom="1500" w:left="1320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4315" w:rsidRDefault="00CE4315" w14:paraId="6F8DAC5C" w14:textId="77777777">
      <w:r>
        <w:separator/>
      </w:r>
    </w:p>
  </w:endnote>
  <w:endnote w:type="continuationSeparator" w:id="0">
    <w:p w:rsidR="00CE4315" w:rsidRDefault="00CE4315" w14:paraId="6C0E29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97F9A" w:rsidRDefault="00511BA8" w14:paraId="220E148D" w14:textId="090BA5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E148E" wp14:editId="1BF7B5F1">
              <wp:simplePos x="0" y="0"/>
              <wp:positionH relativeFrom="page">
                <wp:posOffset>2230755</wp:posOffset>
              </wp:positionH>
              <wp:positionV relativeFrom="page">
                <wp:posOffset>9091295</wp:posOffset>
              </wp:positionV>
              <wp:extent cx="3312160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F9A" w:rsidRDefault="00414AC6" w14:paraId="220E148F" w14:textId="77777777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Copyright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©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2021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Council,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A5FB7FB">
            <v:shapetype id="_x0000_t202" coordsize="21600,21600" o:spt="202" path="m,l,21600r21600,l21600,xe" w14:anchorId="220E148E">
              <v:stroke joinstyle="miter"/>
              <v:path gradientshapeok="t" o:connecttype="rect"/>
            </v:shapetype>
            <v:shape id="docshape1" style="position:absolute;margin-left:175.65pt;margin-top:715.85pt;width:260.8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">
              <v:textbox inset="0,0,0,0">
                <w:txbxContent>
                  <w:p w:rsidR="00097F9A" w:rsidRDefault="00414AC6" w14:paraId="71868091" w14:textId="77777777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Copyright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©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2021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International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Council,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4315" w:rsidRDefault="00CE4315" w14:paraId="434AAE2B" w14:textId="77777777">
      <w:r>
        <w:separator/>
      </w:r>
    </w:p>
  </w:footnote>
  <w:footnote w:type="continuationSeparator" w:id="0">
    <w:p w:rsidR="00CE4315" w:rsidRDefault="00CE4315" w14:paraId="15562055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68966125" textId="1241522582" start="5" length="38" invalidationStart="5" invalidationLength="38" id="syoxJtM8"/>
    <int:ParagraphRange paragraphId="868966125" textId="1241522582" start="80" length="12" invalidationStart="80" invalidationLength="12" id="BzjlFHh0"/>
  </int:Manifest>
  <int:Observations>
    <int:Content id="syoxJtM8">
      <int:Rejection type="LegacyProofing"/>
    </int:Content>
    <int:Content id="BzjlFHh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549"/>
    <w:multiLevelType w:val="hybridMultilevel"/>
    <w:tmpl w:val="70DACB60"/>
    <w:lvl w:ilvl="0" w:tplc="05944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" w15:restartNumberingAfterBreak="0">
    <w:nsid w:val="0FE6179E"/>
    <w:multiLevelType w:val="hybridMultilevel"/>
    <w:tmpl w:val="C4348214"/>
    <w:lvl w:ilvl="0" w:tplc="FFFFFFFF">
      <w:start w:val="1"/>
      <w:numFmt w:val="decimal"/>
      <w:lvlText w:val="%1."/>
      <w:lvlJc w:val="left"/>
      <w:pPr>
        <w:ind w:left="364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279" w:hanging="72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27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299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112C776C"/>
    <w:multiLevelType w:val="hybridMultilevel"/>
    <w:tmpl w:val="5DFABEFE"/>
    <w:lvl w:ilvl="0" w:tplc="C8805FF0">
      <w:start w:val="10"/>
      <w:numFmt w:val="decimal"/>
      <w:lvlText w:val="%1."/>
      <w:lvlJc w:val="left"/>
      <w:pPr>
        <w:ind w:left="486" w:hanging="368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26DF5C">
      <w:numFmt w:val="bullet"/>
      <w:lvlText w:val="•"/>
      <w:lvlJc w:val="left"/>
      <w:pPr>
        <w:ind w:left="1388" w:hanging="368"/>
      </w:pPr>
      <w:rPr>
        <w:rFonts w:hint="default"/>
        <w:lang w:val="en-US" w:eastAsia="en-US" w:bidi="ar-SA"/>
      </w:rPr>
    </w:lvl>
    <w:lvl w:ilvl="2" w:tplc="802A287E">
      <w:numFmt w:val="bullet"/>
      <w:lvlText w:val="•"/>
      <w:lvlJc w:val="left"/>
      <w:pPr>
        <w:ind w:left="2296" w:hanging="368"/>
      </w:pPr>
      <w:rPr>
        <w:rFonts w:hint="default"/>
        <w:lang w:val="en-US" w:eastAsia="en-US" w:bidi="ar-SA"/>
      </w:rPr>
    </w:lvl>
    <w:lvl w:ilvl="3" w:tplc="E5069D94">
      <w:numFmt w:val="bullet"/>
      <w:lvlText w:val="•"/>
      <w:lvlJc w:val="left"/>
      <w:pPr>
        <w:ind w:left="3204" w:hanging="368"/>
      </w:pPr>
      <w:rPr>
        <w:rFonts w:hint="default"/>
        <w:lang w:val="en-US" w:eastAsia="en-US" w:bidi="ar-SA"/>
      </w:rPr>
    </w:lvl>
    <w:lvl w:ilvl="4" w:tplc="C4DA69FC">
      <w:numFmt w:val="bullet"/>
      <w:lvlText w:val="•"/>
      <w:lvlJc w:val="left"/>
      <w:pPr>
        <w:ind w:left="4112" w:hanging="368"/>
      </w:pPr>
      <w:rPr>
        <w:rFonts w:hint="default"/>
        <w:lang w:val="en-US" w:eastAsia="en-US" w:bidi="ar-SA"/>
      </w:rPr>
    </w:lvl>
    <w:lvl w:ilvl="5" w:tplc="82429D8E">
      <w:numFmt w:val="bullet"/>
      <w:lvlText w:val="•"/>
      <w:lvlJc w:val="left"/>
      <w:pPr>
        <w:ind w:left="5020" w:hanging="368"/>
      </w:pPr>
      <w:rPr>
        <w:rFonts w:hint="default"/>
        <w:lang w:val="en-US" w:eastAsia="en-US" w:bidi="ar-SA"/>
      </w:rPr>
    </w:lvl>
    <w:lvl w:ilvl="6" w:tplc="D4E84A82">
      <w:numFmt w:val="bullet"/>
      <w:lvlText w:val="•"/>
      <w:lvlJc w:val="left"/>
      <w:pPr>
        <w:ind w:left="5928" w:hanging="368"/>
      </w:pPr>
      <w:rPr>
        <w:rFonts w:hint="default"/>
        <w:lang w:val="en-US" w:eastAsia="en-US" w:bidi="ar-SA"/>
      </w:rPr>
    </w:lvl>
    <w:lvl w:ilvl="7" w:tplc="B88C8008">
      <w:numFmt w:val="bullet"/>
      <w:lvlText w:val="•"/>
      <w:lvlJc w:val="left"/>
      <w:pPr>
        <w:ind w:left="6836" w:hanging="368"/>
      </w:pPr>
      <w:rPr>
        <w:rFonts w:hint="default"/>
        <w:lang w:val="en-US" w:eastAsia="en-US" w:bidi="ar-SA"/>
      </w:rPr>
    </w:lvl>
    <w:lvl w:ilvl="8" w:tplc="4C2A72B6">
      <w:numFmt w:val="bullet"/>
      <w:lvlText w:val="•"/>
      <w:lvlJc w:val="left"/>
      <w:pPr>
        <w:ind w:left="774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18BB7E4E"/>
    <w:multiLevelType w:val="hybridMultilevel"/>
    <w:tmpl w:val="98B00B7E"/>
    <w:lvl w:ilvl="0" w:tplc="363ABD0C">
      <w:start w:val="1"/>
      <w:numFmt w:val="decimal"/>
      <w:lvlText w:val="%1."/>
      <w:lvlJc w:val="left"/>
      <w:pPr>
        <w:ind w:left="36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CE6BD04">
      <w:start w:val="1"/>
      <w:numFmt w:val="lowerLetter"/>
      <w:lvlText w:val="%2."/>
      <w:lvlJc w:val="left"/>
      <w:pPr>
        <w:ind w:left="108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2AC138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ar-SA"/>
      </w:rPr>
    </w:lvl>
    <w:lvl w:ilvl="3" w:tplc="B00C346E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4" w:tplc="B6E4EDC4">
      <w:numFmt w:val="bullet"/>
      <w:lvlText w:val="•"/>
      <w:lvlJc w:val="left"/>
      <w:pPr>
        <w:ind w:left="4013" w:hanging="245"/>
      </w:pPr>
      <w:rPr>
        <w:rFonts w:hint="default"/>
        <w:lang w:val="en-US" w:eastAsia="en-US" w:bidi="ar-SA"/>
      </w:rPr>
    </w:lvl>
    <w:lvl w:ilvl="5" w:tplc="20641D4A">
      <w:numFmt w:val="bullet"/>
      <w:lvlText w:val="•"/>
      <w:lvlJc w:val="left"/>
      <w:pPr>
        <w:ind w:left="4991" w:hanging="245"/>
      </w:pPr>
      <w:rPr>
        <w:rFonts w:hint="default"/>
        <w:lang w:val="en-US" w:eastAsia="en-US" w:bidi="ar-SA"/>
      </w:rPr>
    </w:lvl>
    <w:lvl w:ilvl="6" w:tplc="205CD56A">
      <w:numFmt w:val="bullet"/>
      <w:lvlText w:val="•"/>
      <w:lvlJc w:val="left"/>
      <w:pPr>
        <w:ind w:left="5968" w:hanging="245"/>
      </w:pPr>
      <w:rPr>
        <w:rFonts w:hint="default"/>
        <w:lang w:val="en-US" w:eastAsia="en-US" w:bidi="ar-SA"/>
      </w:rPr>
    </w:lvl>
    <w:lvl w:ilvl="7" w:tplc="03B473CE">
      <w:numFmt w:val="bullet"/>
      <w:lvlText w:val="•"/>
      <w:lvlJc w:val="left"/>
      <w:pPr>
        <w:ind w:left="6946" w:hanging="245"/>
      </w:pPr>
      <w:rPr>
        <w:rFonts w:hint="default"/>
        <w:lang w:val="en-US" w:eastAsia="en-US" w:bidi="ar-SA"/>
      </w:rPr>
    </w:lvl>
    <w:lvl w:ilvl="8" w:tplc="043CDC54">
      <w:numFmt w:val="bullet"/>
      <w:lvlText w:val="•"/>
      <w:lvlJc w:val="left"/>
      <w:pPr>
        <w:ind w:left="792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1DB266B1"/>
    <w:multiLevelType w:val="hybridMultilevel"/>
    <w:tmpl w:val="91AA8976"/>
    <w:lvl w:ilvl="0" w:tplc="BBE4B912">
      <w:start w:val="1"/>
      <w:numFmt w:val="decimal"/>
      <w:lvlText w:val="%1."/>
      <w:lvlJc w:val="left"/>
      <w:pPr>
        <w:ind w:left="364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D403A2">
      <w:start w:val="1"/>
      <w:numFmt w:val="lowerLetter"/>
      <w:lvlText w:val="%2."/>
      <w:lvlJc w:val="left"/>
      <w:pPr>
        <w:ind w:left="2279" w:hanging="72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500D78">
      <w:start w:val="1"/>
      <w:numFmt w:val="decimal"/>
      <w:lvlText w:val="%3."/>
      <w:lvlJc w:val="left"/>
      <w:pPr>
        <w:ind w:left="227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32205B36">
      <w:start w:val="1"/>
      <w:numFmt w:val="lowerLetter"/>
      <w:lvlText w:val="%4."/>
      <w:lvlJc w:val="left"/>
      <w:pPr>
        <w:ind w:left="299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8E280FC4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35209120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09F2F48A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1346E2BA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95520C8E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23F35751"/>
    <w:multiLevelType w:val="hybridMultilevel"/>
    <w:tmpl w:val="0210770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07745AA"/>
    <w:multiLevelType w:val="hybridMultilevel"/>
    <w:tmpl w:val="7B18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220A7"/>
    <w:multiLevelType w:val="hybridMultilevel"/>
    <w:tmpl w:val="8CA4FBDC"/>
    <w:lvl w:ilvl="0" w:tplc="9FB2F68A">
      <w:start w:val="2015"/>
      <w:numFmt w:val="bullet"/>
      <w:lvlText w:val="-"/>
      <w:lvlJc w:val="left"/>
      <w:pPr>
        <w:ind w:left="516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tru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022F6"/>
    <w:rsid w:val="000267E8"/>
    <w:rsid w:val="00032941"/>
    <w:rsid w:val="00036B09"/>
    <w:rsid w:val="00042D04"/>
    <w:rsid w:val="00074316"/>
    <w:rsid w:val="000766A6"/>
    <w:rsid w:val="00096BA3"/>
    <w:rsid w:val="00097F9A"/>
    <w:rsid w:val="000D11D0"/>
    <w:rsid w:val="000D71B5"/>
    <w:rsid w:val="000E0C9E"/>
    <w:rsid w:val="000F6A34"/>
    <w:rsid w:val="00116EEA"/>
    <w:rsid w:val="00130A4C"/>
    <w:rsid w:val="001323B6"/>
    <w:rsid w:val="00153D6B"/>
    <w:rsid w:val="001639C7"/>
    <w:rsid w:val="00180BEB"/>
    <w:rsid w:val="001C163A"/>
    <w:rsid w:val="001F02AE"/>
    <w:rsid w:val="00204DF0"/>
    <w:rsid w:val="002206FF"/>
    <w:rsid w:val="002236CA"/>
    <w:rsid w:val="00223D18"/>
    <w:rsid w:val="002279E8"/>
    <w:rsid w:val="00251CA5"/>
    <w:rsid w:val="0026415C"/>
    <w:rsid w:val="00267DBC"/>
    <w:rsid w:val="00275BCD"/>
    <w:rsid w:val="002926DB"/>
    <w:rsid w:val="002F0634"/>
    <w:rsid w:val="002F5689"/>
    <w:rsid w:val="00310766"/>
    <w:rsid w:val="00311B56"/>
    <w:rsid w:val="00321409"/>
    <w:rsid w:val="00327276"/>
    <w:rsid w:val="00342376"/>
    <w:rsid w:val="00344746"/>
    <w:rsid w:val="00351D57"/>
    <w:rsid w:val="00374A0A"/>
    <w:rsid w:val="00383A5B"/>
    <w:rsid w:val="00386513"/>
    <w:rsid w:val="003C7BCE"/>
    <w:rsid w:val="00400A2E"/>
    <w:rsid w:val="0040559F"/>
    <w:rsid w:val="00411076"/>
    <w:rsid w:val="00414AC6"/>
    <w:rsid w:val="00417CE6"/>
    <w:rsid w:val="00426516"/>
    <w:rsid w:val="00464B80"/>
    <w:rsid w:val="004702B5"/>
    <w:rsid w:val="00494885"/>
    <w:rsid w:val="004C389B"/>
    <w:rsid w:val="004D439A"/>
    <w:rsid w:val="004D73B1"/>
    <w:rsid w:val="004D7934"/>
    <w:rsid w:val="004D7D10"/>
    <w:rsid w:val="00511BA8"/>
    <w:rsid w:val="00524F00"/>
    <w:rsid w:val="00533994"/>
    <w:rsid w:val="00552E01"/>
    <w:rsid w:val="005719FF"/>
    <w:rsid w:val="00575340"/>
    <w:rsid w:val="005820C4"/>
    <w:rsid w:val="005B7AB5"/>
    <w:rsid w:val="005C1F51"/>
    <w:rsid w:val="005C65C6"/>
    <w:rsid w:val="006021D3"/>
    <w:rsid w:val="00610ABA"/>
    <w:rsid w:val="00620312"/>
    <w:rsid w:val="00630577"/>
    <w:rsid w:val="0064683B"/>
    <w:rsid w:val="00655DF9"/>
    <w:rsid w:val="0067713F"/>
    <w:rsid w:val="0069344E"/>
    <w:rsid w:val="006B2C20"/>
    <w:rsid w:val="006D018A"/>
    <w:rsid w:val="006D6DB3"/>
    <w:rsid w:val="006E7055"/>
    <w:rsid w:val="007005AE"/>
    <w:rsid w:val="007018CF"/>
    <w:rsid w:val="00727EEC"/>
    <w:rsid w:val="007529B7"/>
    <w:rsid w:val="00780E78"/>
    <w:rsid w:val="007A3532"/>
    <w:rsid w:val="007B4B2D"/>
    <w:rsid w:val="007C6D10"/>
    <w:rsid w:val="007E43FA"/>
    <w:rsid w:val="007E57A4"/>
    <w:rsid w:val="007F302A"/>
    <w:rsid w:val="00811CAE"/>
    <w:rsid w:val="00826D8E"/>
    <w:rsid w:val="008628BE"/>
    <w:rsid w:val="0086766C"/>
    <w:rsid w:val="008715C0"/>
    <w:rsid w:val="008A189E"/>
    <w:rsid w:val="008A6C0F"/>
    <w:rsid w:val="008A720C"/>
    <w:rsid w:val="008B6351"/>
    <w:rsid w:val="008C68BC"/>
    <w:rsid w:val="008D0C6B"/>
    <w:rsid w:val="008D3C76"/>
    <w:rsid w:val="008E70E4"/>
    <w:rsid w:val="0090515D"/>
    <w:rsid w:val="0090536C"/>
    <w:rsid w:val="009568CA"/>
    <w:rsid w:val="00962C9C"/>
    <w:rsid w:val="009B5FEA"/>
    <w:rsid w:val="009C2A83"/>
    <w:rsid w:val="009E189C"/>
    <w:rsid w:val="00A10FF2"/>
    <w:rsid w:val="00A11CC9"/>
    <w:rsid w:val="00A51C69"/>
    <w:rsid w:val="00A53310"/>
    <w:rsid w:val="00A63770"/>
    <w:rsid w:val="00A710DE"/>
    <w:rsid w:val="00A77875"/>
    <w:rsid w:val="00AA0C8B"/>
    <w:rsid w:val="00AB5D0A"/>
    <w:rsid w:val="00AC14C6"/>
    <w:rsid w:val="00B073B7"/>
    <w:rsid w:val="00B3387D"/>
    <w:rsid w:val="00B51ED0"/>
    <w:rsid w:val="00B711D1"/>
    <w:rsid w:val="00B95453"/>
    <w:rsid w:val="00BC333A"/>
    <w:rsid w:val="00BD3F0B"/>
    <w:rsid w:val="00BD6DA1"/>
    <w:rsid w:val="00BE6690"/>
    <w:rsid w:val="00C00FEB"/>
    <w:rsid w:val="00C271E3"/>
    <w:rsid w:val="00C316C5"/>
    <w:rsid w:val="00C41085"/>
    <w:rsid w:val="00C4592D"/>
    <w:rsid w:val="00C5246D"/>
    <w:rsid w:val="00C83039"/>
    <w:rsid w:val="00CD358D"/>
    <w:rsid w:val="00CE4315"/>
    <w:rsid w:val="00D07622"/>
    <w:rsid w:val="00D109BF"/>
    <w:rsid w:val="00D14335"/>
    <w:rsid w:val="00D529E5"/>
    <w:rsid w:val="00D83544"/>
    <w:rsid w:val="00D97177"/>
    <w:rsid w:val="00DE561B"/>
    <w:rsid w:val="00DE7E99"/>
    <w:rsid w:val="00DF0940"/>
    <w:rsid w:val="00DF2F5F"/>
    <w:rsid w:val="00DF3652"/>
    <w:rsid w:val="00E3215F"/>
    <w:rsid w:val="00E40B51"/>
    <w:rsid w:val="00E708BC"/>
    <w:rsid w:val="00E72CFC"/>
    <w:rsid w:val="00E77C02"/>
    <w:rsid w:val="00E82D5A"/>
    <w:rsid w:val="00E908CB"/>
    <w:rsid w:val="00E9145F"/>
    <w:rsid w:val="00EB0F5F"/>
    <w:rsid w:val="00EC3D05"/>
    <w:rsid w:val="00EC527F"/>
    <w:rsid w:val="00EF2F67"/>
    <w:rsid w:val="00EF71C7"/>
    <w:rsid w:val="00F02B37"/>
    <w:rsid w:val="00F05180"/>
    <w:rsid w:val="00F2342E"/>
    <w:rsid w:val="00F579CF"/>
    <w:rsid w:val="00F749CF"/>
    <w:rsid w:val="00F7625E"/>
    <w:rsid w:val="00F93D33"/>
    <w:rsid w:val="00FA020D"/>
    <w:rsid w:val="00FA0464"/>
    <w:rsid w:val="00FA3238"/>
    <w:rsid w:val="00FC539E"/>
    <w:rsid w:val="00FE591D"/>
    <w:rsid w:val="00FF031F"/>
    <w:rsid w:val="0541CF36"/>
    <w:rsid w:val="08796FF8"/>
    <w:rsid w:val="0BA8F5D7"/>
    <w:rsid w:val="0D2B9DDB"/>
    <w:rsid w:val="0E277BB1"/>
    <w:rsid w:val="16F3C361"/>
    <w:rsid w:val="17CE5DF7"/>
    <w:rsid w:val="188F93C2"/>
    <w:rsid w:val="18F791DF"/>
    <w:rsid w:val="209AA5A7"/>
    <w:rsid w:val="22367608"/>
    <w:rsid w:val="234CB42E"/>
    <w:rsid w:val="23D24669"/>
    <w:rsid w:val="27E481C1"/>
    <w:rsid w:val="2978373F"/>
    <w:rsid w:val="2B1407A0"/>
    <w:rsid w:val="2CA6B80D"/>
    <w:rsid w:val="2E53C345"/>
    <w:rsid w:val="2E5BB0CB"/>
    <w:rsid w:val="2F2E5DDB"/>
    <w:rsid w:val="3193518D"/>
    <w:rsid w:val="33273468"/>
    <w:rsid w:val="399E6372"/>
    <w:rsid w:val="3DBC8387"/>
    <w:rsid w:val="3F4C6F2B"/>
    <w:rsid w:val="400DA4F6"/>
    <w:rsid w:val="40E83F8C"/>
    <w:rsid w:val="41A97557"/>
    <w:rsid w:val="4DBEA7B1"/>
    <w:rsid w:val="504E6862"/>
    <w:rsid w:val="535B6982"/>
    <w:rsid w:val="5364C5E4"/>
    <w:rsid w:val="542DE935"/>
    <w:rsid w:val="54360418"/>
    <w:rsid w:val="54F739E3"/>
    <w:rsid w:val="55B09139"/>
    <w:rsid w:val="571A9A42"/>
    <w:rsid w:val="5A62EDD0"/>
    <w:rsid w:val="5C1FD2BD"/>
    <w:rsid w:val="5E7D0067"/>
    <w:rsid w:val="5ED0A951"/>
    <w:rsid w:val="644C27E2"/>
    <w:rsid w:val="65E7F843"/>
    <w:rsid w:val="66C292D9"/>
    <w:rsid w:val="6E00EB00"/>
    <w:rsid w:val="6FA83F54"/>
    <w:rsid w:val="704831DF"/>
    <w:rsid w:val="747BB077"/>
    <w:rsid w:val="79EF1425"/>
    <w:rsid w:val="7A785582"/>
    <w:rsid w:val="7D93A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1447"/>
  <w15:docId w15:val="{5DFE45A5-EF25-4ECE-96C7-78E2923DD0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843" w:right="13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99"/>
    </w:pPr>
  </w:style>
  <w:style w:type="paragraph" w:styleId="TableParagraph" w:customStyle="1">
    <w:name w:val="Table Paragraph"/>
    <w:basedOn w:val="Normal"/>
    <w:uiPriority w:val="1"/>
    <w:qFormat/>
  </w:style>
  <w:style w:type="character" w:styleId="BodyTextChar" w:customStyle="1">
    <w:name w:val="Body Text Char"/>
    <w:basedOn w:val="DefaultParagraphFont"/>
    <w:link w:val="BodyText"/>
    <w:uiPriority w:val="1"/>
    <w:rsid w:val="00321409"/>
    <w:rPr>
      <w:rFonts w:ascii="Arial" w:hAnsi="Arial" w:eastAsia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409"/>
    <w:rPr>
      <w:rFonts w:ascii="Calibri" w:hAnsi="Calibri" w:eastAsia="Calibri" w:cs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1409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01"/>
    <w:rPr>
      <w:rFonts w:ascii="Arial" w:hAnsi="Arial" w:eastAsia="Arial" w:cs="Arial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2E01"/>
    <w:rPr>
      <w:rFonts w:ascii="Arial" w:hAnsi="Arial" w:eastAsia="Arial" w:cs="Arial"/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7B4B2D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4B2D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4B2D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7B4B2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6377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3770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6377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63770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A637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62C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ccsafe.org/products-and-services/codes-standards/energy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ccsafe.org/wp-content/uploads/CodeOfEthics.pdf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ccsafe.org/wp-content/uploads/CP07-04.pdf" TargetMode="External" Id="rId11" /><Relationship Type="http://schemas.microsoft.com/office/2019/09/relationships/intelligence" Target="intelligence.xml" Id="Rae207e71e7cf4ec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ccsafe.org/wp-content/uploads/2021-Public-Input-Complete-Monograph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6" ma:contentTypeDescription="Create a new document." ma:contentTypeScope="" ma:versionID="837aae9e06dd13d419dd98620a421fc1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a2c968f4d2ac1e6b1f242ac01f6749f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7240D-D2CD-42A7-BE8B-68FF6B45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3C00A-D88A-4FBC-ACA0-F16A2C583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6CA63-1AE6-4179-A69E-53F062E0F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 Wirtschoreck</dc:creator>
  <lastModifiedBy>Brian Shanks</lastModifiedBy>
  <revision>23</revision>
  <dcterms:created xsi:type="dcterms:W3CDTF">2022-03-30T19:43:00.0000000Z</dcterms:created>
  <dcterms:modified xsi:type="dcterms:W3CDTF">2022-04-06T21:50:18.6340709Z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0x010100CF9014947AC4F14B8296E1A445C5E583</vt:lpwstr>
  </property>
</Properties>
</file>