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5AA5DCB6" w:rsidR="00ED6C5A" w:rsidRPr="00ED6C5A" w:rsidRDefault="0061273E"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2024</w:t>
      </w:r>
      <w:r w:rsidR="00ED6C5A" w:rsidRPr="00ED6C5A">
        <w:rPr>
          <w:rFonts w:ascii="Arial" w:eastAsia="Times New Roman" w:hAnsi="Arial" w:cs="Arial"/>
          <w:b/>
          <w:bCs/>
          <w:sz w:val="32"/>
          <w:szCs w:val="32"/>
        </w:rPr>
        <w:t xml:space="preserve"> PROPOSED CHANGES TO THE </w:t>
      </w:r>
    </w:p>
    <w:p w14:paraId="55A4F08A" w14:textId="6C44DC32"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DE4D30">
        <w:rPr>
          <w:rFonts w:ascii="Arial" w:eastAsia="Times New Roman" w:hAnsi="Arial" w:cs="Arial"/>
          <w:b/>
          <w:bCs/>
          <w:sz w:val="32"/>
          <w:szCs w:val="32"/>
        </w:rPr>
        <w:t xml:space="preserve">RESIDENTIAL </w:t>
      </w:r>
      <w:r>
        <w:rPr>
          <w:rFonts w:ascii="Arial" w:eastAsia="Times New Roman" w:hAnsi="Arial" w:cs="Arial"/>
          <w:b/>
          <w:bCs/>
          <w:sz w:val="32"/>
          <w:szCs w:val="32"/>
        </w:rPr>
        <w:t>CODE</w:t>
      </w:r>
      <w:r w:rsidR="00DE4D30">
        <w:rPr>
          <w:rFonts w:ascii="Arial" w:eastAsia="Times New Roman" w:hAnsi="Arial" w:cs="Arial"/>
          <w:b/>
          <w:bCs/>
          <w:sz w:val="32"/>
          <w:szCs w:val="32"/>
        </w:rPr>
        <w:t xml:space="preserve"> – </w:t>
      </w:r>
      <w:r w:rsidR="00B65BE7">
        <w:rPr>
          <w:rFonts w:ascii="Arial" w:eastAsia="Times New Roman" w:hAnsi="Arial" w:cs="Arial"/>
          <w:b/>
          <w:bCs/>
          <w:sz w:val="32"/>
          <w:szCs w:val="32"/>
        </w:rPr>
        <w:t>MECHANICAL</w:t>
      </w:r>
      <w:r w:rsidR="00DE4D30">
        <w:rPr>
          <w:rFonts w:ascii="Arial" w:eastAsia="Times New Roman" w:hAnsi="Arial" w:cs="Arial"/>
          <w:b/>
          <w:bCs/>
          <w:sz w:val="32"/>
          <w:szCs w:val="32"/>
        </w:rPr>
        <w:t xml:space="preserve"> </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75DD8B00"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DE4D30">
        <w:rPr>
          <w:rFonts w:ascii="Arial" w:hAnsi="Arial" w:cs="Arial"/>
          <w:sz w:val="20"/>
          <w:szCs w:val="20"/>
        </w:rPr>
        <w:t>R</w:t>
      </w:r>
      <w:r w:rsidR="00B65BE7">
        <w:rPr>
          <w:rFonts w:ascii="Arial" w:hAnsi="Arial" w:cs="Arial"/>
          <w:sz w:val="20"/>
          <w:szCs w:val="20"/>
        </w:rPr>
        <w:t>M</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0CFF4BC1"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E1-24 Part V</w:t>
      </w:r>
    </w:p>
    <w:p w14:paraId="3909E050"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RM1-24</w:t>
      </w:r>
    </w:p>
    <w:p w14:paraId="4AEF358D"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RM2-24</w:t>
      </w:r>
    </w:p>
    <w:p w14:paraId="55E64FEB"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RM3-24</w:t>
      </w:r>
    </w:p>
    <w:p w14:paraId="7F94C136"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M54-24 Part II</w:t>
      </w:r>
    </w:p>
    <w:p w14:paraId="08C52277"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RM4-24</w:t>
      </w:r>
    </w:p>
    <w:p w14:paraId="0DC7EDCD"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M59-24 Part II</w:t>
      </w:r>
    </w:p>
    <w:p w14:paraId="49FA7849"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M57-24 Part II</w:t>
      </w:r>
    </w:p>
    <w:p w14:paraId="28E565CF"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M38-24 Part II</w:t>
      </w:r>
    </w:p>
    <w:p w14:paraId="037F6F26"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RM5-24</w:t>
      </w:r>
    </w:p>
    <w:p w14:paraId="4AD7BA14"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RM6-24</w:t>
      </w:r>
    </w:p>
    <w:p w14:paraId="510A70B9"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RM7-24</w:t>
      </w:r>
    </w:p>
    <w:p w14:paraId="189352C9"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M47-24 Part II</w:t>
      </w:r>
    </w:p>
    <w:p w14:paraId="66DB99DF"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RM8-24</w:t>
      </w:r>
    </w:p>
    <w:p w14:paraId="11AAEA57"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RM9-24</w:t>
      </w:r>
    </w:p>
    <w:p w14:paraId="64ECB56A"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M52-24 Part II</w:t>
      </w:r>
    </w:p>
    <w:p w14:paraId="67F88AFB"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M44-24 Part II</w:t>
      </w:r>
    </w:p>
    <w:p w14:paraId="44F8B977"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RM10-24</w:t>
      </w:r>
    </w:p>
    <w:p w14:paraId="14EFF4DB"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M60-24 Part III</w:t>
      </w:r>
    </w:p>
    <w:p w14:paraId="23D1C6BA" w14:textId="23C66437" w:rsidR="00AA7083" w:rsidRPr="00ED6C5A" w:rsidRDefault="00AA7083" w:rsidP="0061273E">
      <w:pPr>
        <w:spacing w:after="0" w:line="240" w:lineRule="auto"/>
        <w:ind w:left="360"/>
        <w:rPr>
          <w:rFonts w:ascii="Arial" w:hAnsi="Arial" w:cs="Arial"/>
          <w:sz w:val="20"/>
          <w:szCs w:val="20"/>
        </w:rPr>
      </w:pPr>
    </w:p>
    <w:sectPr w:rsidR="00AA7083" w:rsidRPr="00ED6C5A" w:rsidSect="00B8741F">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273E"/>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569C"/>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5BE7"/>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D30"/>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229A"/>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4</cp:revision>
  <dcterms:created xsi:type="dcterms:W3CDTF">2021-02-24T16:57:00Z</dcterms:created>
  <dcterms:modified xsi:type="dcterms:W3CDTF">2024-02-20T17:54:00Z</dcterms:modified>
</cp:coreProperties>
</file>