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5B29" w14:textId="4845A87C" w:rsidR="0084791F" w:rsidRPr="002C4023" w:rsidRDefault="0084791F" w:rsidP="0084791F">
      <w:pPr>
        <w:rPr>
          <w:rFonts w:ascii="Arial" w:hAnsi="Arial" w:cs="Arial"/>
          <w:b/>
          <w:bCs/>
          <w:sz w:val="24"/>
          <w:szCs w:val="24"/>
        </w:rPr>
      </w:pPr>
      <w:r w:rsidRPr="002C4023">
        <w:rPr>
          <w:rFonts w:ascii="Arial" w:hAnsi="Arial" w:cs="Arial"/>
          <w:b/>
          <w:bCs/>
          <w:sz w:val="24"/>
          <w:szCs w:val="24"/>
        </w:rPr>
        <w:t>RED1-7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2C4023">
        <w:rPr>
          <w:rFonts w:ascii="Arial" w:hAnsi="Arial" w:cs="Arial"/>
          <w:b/>
          <w:bCs/>
          <w:sz w:val="24"/>
          <w:szCs w:val="24"/>
        </w:rPr>
        <w:t>-22</w:t>
      </w:r>
      <w:r>
        <w:rPr>
          <w:rFonts w:ascii="Arial" w:hAnsi="Arial" w:cs="Arial"/>
          <w:b/>
          <w:bCs/>
          <w:sz w:val="24"/>
          <w:szCs w:val="24"/>
        </w:rPr>
        <w:t xml:space="preserve"> MODIFICATION (</w:t>
      </w:r>
      <w:r w:rsidR="00A831F6">
        <w:rPr>
          <w:rFonts w:ascii="Arial" w:hAnsi="Arial" w:cs="Arial"/>
          <w:b/>
          <w:bCs/>
          <w:sz w:val="24"/>
          <w:szCs w:val="24"/>
        </w:rPr>
        <w:t xml:space="preserve">replaces monograph version, </w:t>
      </w:r>
      <w:r>
        <w:rPr>
          <w:rFonts w:ascii="Arial" w:hAnsi="Arial" w:cs="Arial"/>
          <w:b/>
          <w:bCs/>
          <w:sz w:val="24"/>
          <w:szCs w:val="24"/>
        </w:rPr>
        <w:t xml:space="preserve">edits shown in </w:t>
      </w:r>
      <w:r w:rsidRPr="00032568">
        <w:rPr>
          <w:rFonts w:ascii="Arial" w:hAnsi="Arial" w:cs="Arial"/>
          <w:b/>
          <w:bCs/>
          <w:color w:val="FF0000"/>
          <w:sz w:val="24"/>
          <w:szCs w:val="24"/>
        </w:rPr>
        <w:t>red</w:t>
      </w:r>
      <w:r w:rsidR="00A831F6">
        <w:rPr>
          <w:rFonts w:ascii="Arial" w:hAnsi="Arial" w:cs="Arial"/>
          <w:b/>
          <w:bCs/>
          <w:sz w:val="24"/>
          <w:szCs w:val="24"/>
        </w:rPr>
        <w:t>)</w:t>
      </w:r>
    </w:p>
    <w:p w14:paraId="01FEF273" w14:textId="01F3B577" w:rsidR="00CB1C4D" w:rsidRDefault="00CB1C4D" w:rsidP="0084791F">
      <w:pPr>
        <w:rPr>
          <w:rFonts w:ascii="Arial" w:hAnsi="Arial" w:cs="Arial"/>
          <w:b/>
          <w:bCs/>
          <w:sz w:val="20"/>
          <w:szCs w:val="20"/>
        </w:rPr>
      </w:pPr>
      <w:r w:rsidRPr="00D800A4">
        <w:rPr>
          <w:rFonts w:ascii="Arial" w:hAnsi="Arial" w:cs="Arial"/>
          <w:b/>
          <w:bCs/>
          <w:sz w:val="20"/>
          <w:szCs w:val="20"/>
        </w:rPr>
        <w:t>Note:</w:t>
      </w:r>
      <w:r w:rsidRPr="00D800A4">
        <w:rPr>
          <w:rFonts w:ascii="Arial" w:hAnsi="Arial" w:cs="Arial"/>
          <w:sz w:val="20"/>
          <w:szCs w:val="20"/>
        </w:rPr>
        <w:t xml:space="preserve"> This modification</w:t>
      </w:r>
      <w:r>
        <w:rPr>
          <w:rFonts w:ascii="Arial" w:hAnsi="Arial" w:cs="Arial"/>
          <w:sz w:val="20"/>
          <w:szCs w:val="20"/>
        </w:rPr>
        <w:t xml:space="preserve"> REMOVES edits initially proposed to R408.1 and R408.2 as those are now addressed by the MOD to RED1-73.</w:t>
      </w:r>
      <w:r w:rsidR="00780471">
        <w:rPr>
          <w:rFonts w:ascii="Arial" w:hAnsi="Arial" w:cs="Arial"/>
          <w:sz w:val="20"/>
          <w:szCs w:val="20"/>
        </w:rPr>
        <w:t xml:space="preserve"> Edits to R408.2.1 remain and changes are shown in </w:t>
      </w:r>
      <w:r w:rsidR="00780471" w:rsidRPr="00780471">
        <w:rPr>
          <w:rFonts w:ascii="Arial" w:hAnsi="Arial" w:cs="Arial"/>
          <w:color w:val="FF0000"/>
          <w:sz w:val="20"/>
          <w:szCs w:val="20"/>
        </w:rPr>
        <w:t>red</w:t>
      </w:r>
      <w:r w:rsidR="005217C1">
        <w:rPr>
          <w:rFonts w:ascii="Arial" w:hAnsi="Arial" w:cs="Arial"/>
          <w:color w:val="FF0000"/>
          <w:sz w:val="20"/>
          <w:szCs w:val="20"/>
        </w:rPr>
        <w:t xml:space="preserve"> </w:t>
      </w:r>
      <w:r w:rsidR="005217C1">
        <w:rPr>
          <w:rFonts w:ascii="Arial" w:hAnsi="Arial" w:cs="Arial"/>
          <w:sz w:val="20"/>
          <w:szCs w:val="20"/>
        </w:rPr>
        <w:t>to resolve overlap with RED1-82</w:t>
      </w:r>
      <w:r w:rsidR="00921659">
        <w:rPr>
          <w:rFonts w:ascii="Arial" w:hAnsi="Arial" w:cs="Arial"/>
          <w:sz w:val="20"/>
          <w:szCs w:val="20"/>
        </w:rPr>
        <w:t xml:space="preserve"> and clarify that the measures must be installed </w:t>
      </w:r>
      <w:proofErr w:type="gramStart"/>
      <w:r w:rsidR="00921659">
        <w:rPr>
          <w:rFonts w:ascii="Arial" w:hAnsi="Arial" w:cs="Arial"/>
          <w:sz w:val="20"/>
          <w:szCs w:val="20"/>
        </w:rPr>
        <w:t>in order to</w:t>
      </w:r>
      <w:proofErr w:type="gramEnd"/>
      <w:r w:rsidR="00921659">
        <w:rPr>
          <w:rFonts w:ascii="Arial" w:hAnsi="Arial" w:cs="Arial"/>
          <w:sz w:val="20"/>
          <w:szCs w:val="20"/>
        </w:rPr>
        <w:t xml:space="preserve"> earn credit (not just proposed)</w:t>
      </w:r>
      <w:r w:rsidR="00780471">
        <w:rPr>
          <w:rFonts w:ascii="Arial" w:hAnsi="Arial" w:cs="Arial"/>
          <w:sz w:val="20"/>
          <w:szCs w:val="20"/>
        </w:rPr>
        <w:t>.</w:t>
      </w:r>
      <w:r w:rsidR="00921659">
        <w:rPr>
          <w:rFonts w:ascii="Arial" w:hAnsi="Arial" w:cs="Arial"/>
          <w:sz w:val="20"/>
          <w:szCs w:val="20"/>
        </w:rPr>
        <w:t xml:space="preserve"> Edits from RED1</w:t>
      </w:r>
      <w:r w:rsidR="005B5ED4">
        <w:rPr>
          <w:rFonts w:ascii="Arial" w:hAnsi="Arial" w:cs="Arial"/>
          <w:sz w:val="20"/>
          <w:szCs w:val="20"/>
        </w:rPr>
        <w:t>-254 &amp; RED1</w:t>
      </w:r>
      <w:r w:rsidR="00921659">
        <w:rPr>
          <w:rFonts w:ascii="Arial" w:hAnsi="Arial" w:cs="Arial"/>
          <w:sz w:val="20"/>
          <w:szCs w:val="20"/>
        </w:rPr>
        <w:t>-186 would need to be merged here (</w:t>
      </w:r>
      <w:r w:rsidR="005B5ED4">
        <w:rPr>
          <w:rFonts w:ascii="Arial" w:hAnsi="Arial" w:cs="Arial"/>
          <w:sz w:val="20"/>
          <w:szCs w:val="20"/>
        </w:rPr>
        <w:t>not shown</w:t>
      </w:r>
      <w:r w:rsidR="00921659">
        <w:rPr>
          <w:rFonts w:ascii="Arial" w:hAnsi="Arial" w:cs="Arial"/>
          <w:sz w:val="20"/>
          <w:szCs w:val="20"/>
        </w:rPr>
        <w:t>).</w:t>
      </w:r>
      <w:r w:rsidR="00D06144">
        <w:rPr>
          <w:rFonts w:ascii="Arial" w:hAnsi="Arial" w:cs="Arial"/>
          <w:sz w:val="20"/>
          <w:szCs w:val="20"/>
        </w:rPr>
        <w:t xml:space="preserve"> The core change is to introduce a credit measure for reduced air leakage, whether tested at the unit level or building level.</w:t>
      </w:r>
    </w:p>
    <w:p w14:paraId="45010AA9" w14:textId="3D68E7C2" w:rsidR="0084791F" w:rsidRPr="00A831F6" w:rsidRDefault="0084791F" w:rsidP="0084791F">
      <w:pPr>
        <w:rPr>
          <w:rFonts w:ascii="Arial" w:hAnsi="Arial" w:cs="Arial"/>
          <w:sz w:val="20"/>
          <w:szCs w:val="20"/>
        </w:rPr>
      </w:pPr>
      <w:r w:rsidRPr="00A831F6">
        <w:rPr>
          <w:rFonts w:ascii="Arial" w:hAnsi="Arial" w:cs="Arial"/>
          <w:b/>
          <w:bCs/>
          <w:sz w:val="20"/>
          <w:szCs w:val="20"/>
        </w:rPr>
        <w:t>Proponent:</w:t>
      </w:r>
      <w:r w:rsidRPr="00A831F6">
        <w:rPr>
          <w:rFonts w:ascii="Arial" w:hAnsi="Arial" w:cs="Arial"/>
          <w:sz w:val="20"/>
          <w:szCs w:val="20"/>
        </w:rPr>
        <w:t xml:space="preserve"> Gayathri Vijayakumar, representing Steven Winter Associates, Inc.</w:t>
      </w:r>
      <w:r w:rsidR="00A831F6">
        <w:rPr>
          <w:rFonts w:ascii="Arial" w:hAnsi="Arial" w:cs="Arial"/>
          <w:sz w:val="20"/>
          <w:szCs w:val="20"/>
        </w:rPr>
        <w:t xml:space="preserve"> </w:t>
      </w:r>
      <w:r w:rsidRPr="00A831F6">
        <w:rPr>
          <w:rFonts w:ascii="Arial" w:hAnsi="Arial" w:cs="Arial"/>
          <w:sz w:val="20"/>
          <w:szCs w:val="20"/>
        </w:rPr>
        <w:t>gvijayakumar@swinter.com)</w:t>
      </w:r>
    </w:p>
    <w:p w14:paraId="5402D8C0" w14:textId="77777777" w:rsidR="0084791F" w:rsidRPr="00A831F6" w:rsidRDefault="0084791F" w:rsidP="00A831F6">
      <w:pPr>
        <w:rPr>
          <w:rFonts w:ascii="Arial" w:hAnsi="Arial" w:cs="Arial"/>
          <w:b/>
          <w:bCs/>
          <w:sz w:val="24"/>
          <w:szCs w:val="24"/>
        </w:rPr>
      </w:pPr>
      <w:r w:rsidRPr="00A831F6">
        <w:rPr>
          <w:rFonts w:ascii="Arial" w:hAnsi="Arial" w:cs="Arial"/>
          <w:b/>
          <w:bCs/>
          <w:sz w:val="24"/>
          <w:szCs w:val="24"/>
        </w:rPr>
        <w:t>2024 International Energy Conservation Code [RE Project]</w:t>
      </w:r>
    </w:p>
    <w:p w14:paraId="0C42120C" w14:textId="77777777" w:rsidR="0084791F" w:rsidRPr="00A831F6" w:rsidRDefault="0084791F" w:rsidP="00A831F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31F6">
        <w:rPr>
          <w:rFonts w:ascii="Arial" w:hAnsi="Arial" w:cs="Arial"/>
          <w:b/>
          <w:bCs/>
          <w:sz w:val="20"/>
          <w:szCs w:val="20"/>
        </w:rPr>
        <w:t>SECTION R408</w:t>
      </w:r>
    </w:p>
    <w:p w14:paraId="07BDEC18" w14:textId="40718A52" w:rsidR="007B7D94" w:rsidRDefault="0084791F" w:rsidP="00A831F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31F6">
        <w:rPr>
          <w:rFonts w:ascii="Arial" w:hAnsi="Arial" w:cs="Arial"/>
          <w:b/>
          <w:bCs/>
          <w:sz w:val="20"/>
          <w:szCs w:val="20"/>
        </w:rPr>
        <w:t>ADDITIONAL EFFICIENCY REQUIREMENTS</w:t>
      </w:r>
    </w:p>
    <w:p w14:paraId="21972149" w14:textId="77777777" w:rsidR="00221A2D" w:rsidRPr="009F6A7D" w:rsidRDefault="00221A2D" w:rsidP="00221A2D">
      <w:pPr>
        <w:keepNext/>
        <w:spacing w:after="12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F6A7D">
        <w:rPr>
          <w:rFonts w:ascii="Arial" w:hAnsi="Arial" w:cs="Arial"/>
          <w:b/>
          <w:sz w:val="20"/>
          <w:szCs w:val="20"/>
        </w:rPr>
        <w:t>TABLE R408.2</w:t>
      </w:r>
    </w:p>
    <w:p w14:paraId="4BAAE966" w14:textId="77777777" w:rsidR="00221A2D" w:rsidRDefault="00221A2D" w:rsidP="00221A2D">
      <w:pPr>
        <w:keepNext/>
        <w:spacing w:after="120" w:line="276" w:lineRule="auto"/>
        <w:jc w:val="center"/>
      </w:pPr>
      <w:r w:rsidRPr="009F6A7D">
        <w:rPr>
          <w:rFonts w:ascii="Arial" w:hAnsi="Arial" w:cs="Arial"/>
          <w:b/>
          <w:sz w:val="20"/>
          <w:szCs w:val="20"/>
        </w:rPr>
        <w:t>CREDITS FOR ADDITIONAL ENERGY EFFICIENCY</w:t>
      </w:r>
      <w:r w:rsidRPr="00221A2D">
        <w:t xml:space="preserve"> </w:t>
      </w:r>
    </w:p>
    <w:p w14:paraId="3DE4AEC8" w14:textId="02A9EB0C" w:rsidR="00221A2D" w:rsidRDefault="00221A2D" w:rsidP="00221A2D">
      <w:pPr>
        <w:keepNext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221A2D">
        <w:rPr>
          <w:rFonts w:ascii="Arial" w:hAnsi="Arial" w:cs="Arial"/>
          <w:b/>
          <w:sz w:val="20"/>
          <w:szCs w:val="20"/>
        </w:rPr>
        <w:t>Portions of table not shown remain unchanged.</w:t>
      </w:r>
    </w:p>
    <w:tbl>
      <w:tblPr>
        <w:tblpPr w:leftFromText="180" w:rightFromText="180" w:vertAnchor="text" w:horzAnchor="margin" w:tblpXSpec="center" w:tblpY="515"/>
        <w:tblW w:w="11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500"/>
        <w:gridCol w:w="885"/>
        <w:gridCol w:w="719"/>
        <w:gridCol w:w="719"/>
        <w:gridCol w:w="719"/>
        <w:gridCol w:w="719"/>
        <w:gridCol w:w="719"/>
        <w:gridCol w:w="719"/>
        <w:gridCol w:w="719"/>
        <w:gridCol w:w="729"/>
      </w:tblGrid>
      <w:tr w:rsidR="00221A2D" w:rsidRPr="009F6A7D" w14:paraId="0FDD724E" w14:textId="77777777" w:rsidTr="00502D7B">
        <w:trPr>
          <w:trHeight w:val="180"/>
        </w:trPr>
        <w:tc>
          <w:tcPr>
            <w:tcW w:w="1440" w:type="dxa"/>
            <w:vMerge w:val="restart"/>
          </w:tcPr>
          <w:p w14:paraId="5DB2EC8A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Measure Number</w:t>
            </w:r>
          </w:p>
        </w:tc>
        <w:tc>
          <w:tcPr>
            <w:tcW w:w="3500" w:type="dxa"/>
            <w:vMerge w:val="restart"/>
            <w:vAlign w:val="bottom"/>
          </w:tcPr>
          <w:p w14:paraId="3429658A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Measure Description</w:t>
            </w:r>
          </w:p>
        </w:tc>
        <w:tc>
          <w:tcPr>
            <w:tcW w:w="885" w:type="dxa"/>
          </w:tcPr>
          <w:p w14:paraId="33293F31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5762" w:type="dxa"/>
            <w:gridSpan w:val="8"/>
            <w:vAlign w:val="bottom"/>
          </w:tcPr>
          <w:p w14:paraId="506A0F65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Credit Value</w:t>
            </w:r>
          </w:p>
        </w:tc>
      </w:tr>
      <w:tr w:rsidR="00221A2D" w:rsidRPr="009F6A7D" w14:paraId="25F69704" w14:textId="77777777" w:rsidTr="00502D7B">
        <w:trPr>
          <w:trHeight w:val="180"/>
        </w:trPr>
        <w:tc>
          <w:tcPr>
            <w:tcW w:w="1440" w:type="dxa"/>
            <w:vMerge/>
          </w:tcPr>
          <w:p w14:paraId="3D76E14B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3500" w:type="dxa"/>
            <w:vMerge/>
            <w:vAlign w:val="bottom"/>
          </w:tcPr>
          <w:p w14:paraId="14ADD49D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Align w:val="bottom"/>
          </w:tcPr>
          <w:p w14:paraId="6BC240C2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0 &amp; 1</w:t>
            </w:r>
          </w:p>
        </w:tc>
        <w:tc>
          <w:tcPr>
            <w:tcW w:w="719" w:type="dxa"/>
          </w:tcPr>
          <w:p w14:paraId="163B3563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2</w:t>
            </w:r>
          </w:p>
        </w:tc>
        <w:tc>
          <w:tcPr>
            <w:tcW w:w="719" w:type="dxa"/>
          </w:tcPr>
          <w:p w14:paraId="787BC172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3</w:t>
            </w:r>
          </w:p>
        </w:tc>
        <w:tc>
          <w:tcPr>
            <w:tcW w:w="719" w:type="dxa"/>
          </w:tcPr>
          <w:p w14:paraId="3EB9323E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commentRangeStart w:id="0"/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4</w:t>
            </w:r>
          </w:p>
        </w:tc>
        <w:tc>
          <w:tcPr>
            <w:tcW w:w="719" w:type="dxa"/>
          </w:tcPr>
          <w:p w14:paraId="61C949DD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4C</w:t>
            </w:r>
            <w:commentRangeEnd w:id="0"/>
            <w:r w:rsidR="00694337">
              <w:rPr>
                <w:rStyle w:val="CommentReference"/>
                <w:rFonts w:asciiTheme="minorHAnsi" w:eastAsiaTheme="minorHAnsi" w:hAnsiTheme="minorHAnsi" w:cstheme="minorBidi"/>
                <w:kern w:val="2"/>
                <w:u w:val="none"/>
                <w14:ligatures w14:val="standardContextual"/>
              </w:rPr>
              <w:commentReference w:id="0"/>
            </w:r>
          </w:p>
        </w:tc>
        <w:tc>
          <w:tcPr>
            <w:tcW w:w="719" w:type="dxa"/>
          </w:tcPr>
          <w:p w14:paraId="02239F38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5</w:t>
            </w:r>
          </w:p>
        </w:tc>
        <w:tc>
          <w:tcPr>
            <w:tcW w:w="719" w:type="dxa"/>
          </w:tcPr>
          <w:p w14:paraId="2B9FEB75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6</w:t>
            </w:r>
          </w:p>
        </w:tc>
        <w:tc>
          <w:tcPr>
            <w:tcW w:w="719" w:type="dxa"/>
          </w:tcPr>
          <w:p w14:paraId="31189F41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7</w:t>
            </w:r>
          </w:p>
        </w:tc>
        <w:tc>
          <w:tcPr>
            <w:tcW w:w="729" w:type="dxa"/>
          </w:tcPr>
          <w:p w14:paraId="18A2507D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b/>
                <w:bCs/>
                <w:sz w:val="16"/>
                <w:szCs w:val="16"/>
                <w:u w:val="none"/>
              </w:rPr>
              <w:t>CZ 8</w:t>
            </w:r>
          </w:p>
        </w:tc>
      </w:tr>
      <w:tr w:rsidR="00221A2D" w:rsidRPr="009F6A7D" w14:paraId="2E64DA31" w14:textId="77777777" w:rsidTr="00502D7B">
        <w:trPr>
          <w:trHeight w:val="288"/>
        </w:trPr>
        <w:tc>
          <w:tcPr>
            <w:tcW w:w="1440" w:type="dxa"/>
          </w:tcPr>
          <w:p w14:paraId="000C327F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R408.2.1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.1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 (1)</w:t>
            </w:r>
          </w:p>
        </w:tc>
        <w:tc>
          <w:tcPr>
            <w:tcW w:w="3500" w:type="dxa"/>
            <w:vAlign w:val="center"/>
          </w:tcPr>
          <w:p w14:paraId="6EF9F4E5" w14:textId="0E06B936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≥ 2.5% reduction </w:t>
            </w:r>
            <w:r w:rsidRPr="00122B2C">
              <w:rPr>
                <w:rFonts w:ascii="Arial" w:hAnsi="Arial" w:cs="Arial"/>
                <w:strike/>
                <w:color w:val="FF0000"/>
                <w:sz w:val="16"/>
                <w:szCs w:val="16"/>
                <w:u w:val="none"/>
              </w:rPr>
              <w:t xml:space="preserve">in </w:t>
            </w:r>
            <w:r w:rsidR="00122B2C" w:rsidRPr="00122B2C">
              <w:rPr>
                <w:rFonts w:ascii="Arial" w:hAnsi="Arial" w:cs="Arial"/>
                <w:color w:val="FF0000"/>
                <w:sz w:val="16"/>
                <w:szCs w:val="16"/>
              </w:rPr>
              <w:t>of the required</w:t>
            </w:r>
            <w:r w:rsidR="00122B2C"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total UA</w:t>
            </w:r>
          </w:p>
        </w:tc>
        <w:tc>
          <w:tcPr>
            <w:tcW w:w="885" w:type="dxa"/>
            <w:vAlign w:val="center"/>
          </w:tcPr>
          <w:p w14:paraId="0634EF54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37CE2DA0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7BB9313B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AA2AA09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1D61C9A7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4B81CFDA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4E0FC346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4DC32F8B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29" w:type="dxa"/>
          </w:tcPr>
          <w:p w14:paraId="5403BC8A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221A2D" w:rsidRPr="009F6A7D" w14:paraId="2768E50F" w14:textId="77777777" w:rsidTr="00502D7B">
        <w:trPr>
          <w:trHeight w:val="288"/>
        </w:trPr>
        <w:tc>
          <w:tcPr>
            <w:tcW w:w="1440" w:type="dxa"/>
          </w:tcPr>
          <w:p w14:paraId="6E135E64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R408.2.1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.1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 (2)</w:t>
            </w:r>
          </w:p>
        </w:tc>
        <w:tc>
          <w:tcPr>
            <w:tcW w:w="3500" w:type="dxa"/>
            <w:vAlign w:val="center"/>
          </w:tcPr>
          <w:p w14:paraId="7819254D" w14:textId="224A0054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≥ 5% reduction </w:t>
            </w:r>
            <w:r w:rsidR="00122B2C" w:rsidRPr="00122B2C">
              <w:rPr>
                <w:rFonts w:ascii="Arial" w:hAnsi="Arial" w:cs="Arial"/>
                <w:strike/>
                <w:color w:val="FF0000"/>
                <w:sz w:val="16"/>
                <w:szCs w:val="16"/>
                <w:u w:val="none"/>
              </w:rPr>
              <w:t xml:space="preserve"> in </w:t>
            </w:r>
            <w:r w:rsidR="00122B2C" w:rsidRPr="00122B2C">
              <w:rPr>
                <w:rFonts w:ascii="Arial" w:hAnsi="Arial" w:cs="Arial"/>
                <w:color w:val="FF0000"/>
                <w:sz w:val="16"/>
                <w:szCs w:val="16"/>
              </w:rPr>
              <w:t>of the required</w:t>
            </w:r>
            <w:r w:rsidR="00122B2C"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total UA </w:t>
            </w:r>
          </w:p>
        </w:tc>
        <w:tc>
          <w:tcPr>
            <w:tcW w:w="885" w:type="dxa"/>
            <w:vAlign w:val="center"/>
          </w:tcPr>
          <w:p w14:paraId="77B8E84A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BB45FB0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21C79FB5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246A226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6AC7328A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76EAD4D0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29F32A12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70A1CDC7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29" w:type="dxa"/>
          </w:tcPr>
          <w:p w14:paraId="0A6031F3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221A2D" w:rsidRPr="009F6A7D" w14:paraId="419F463D" w14:textId="77777777" w:rsidTr="00502D7B">
        <w:trPr>
          <w:trHeight w:val="288"/>
        </w:trPr>
        <w:tc>
          <w:tcPr>
            <w:tcW w:w="1440" w:type="dxa"/>
          </w:tcPr>
          <w:p w14:paraId="7E28499C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R408.2.1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.1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 (3)</w:t>
            </w:r>
          </w:p>
        </w:tc>
        <w:tc>
          <w:tcPr>
            <w:tcW w:w="3500" w:type="dxa"/>
            <w:vAlign w:val="center"/>
          </w:tcPr>
          <w:p w14:paraId="6A9CEBB7" w14:textId="05A0D122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&gt; 7.5% reduction </w:t>
            </w:r>
            <w:r w:rsidR="00122B2C" w:rsidRPr="00122B2C">
              <w:rPr>
                <w:rFonts w:ascii="Arial" w:hAnsi="Arial" w:cs="Arial"/>
                <w:strike/>
                <w:color w:val="FF0000"/>
                <w:sz w:val="16"/>
                <w:szCs w:val="16"/>
                <w:u w:val="none"/>
              </w:rPr>
              <w:t xml:space="preserve"> in </w:t>
            </w:r>
            <w:r w:rsidR="00122B2C" w:rsidRPr="00122B2C">
              <w:rPr>
                <w:rFonts w:ascii="Arial" w:hAnsi="Arial" w:cs="Arial"/>
                <w:color w:val="FF0000"/>
                <w:sz w:val="16"/>
                <w:szCs w:val="16"/>
              </w:rPr>
              <w:t>of the required</w:t>
            </w:r>
            <w:r w:rsidR="00122B2C"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total UA </w:t>
            </w:r>
          </w:p>
        </w:tc>
        <w:tc>
          <w:tcPr>
            <w:tcW w:w="885" w:type="dxa"/>
            <w:vAlign w:val="center"/>
          </w:tcPr>
          <w:p w14:paraId="210BCA09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5C528D17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65FB92AE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7F37098E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7D767F73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46044A26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2D9D78E2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D335138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29" w:type="dxa"/>
          </w:tcPr>
          <w:p w14:paraId="04BF8007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221A2D" w:rsidRPr="009F6A7D" w14:paraId="70A6B324" w14:textId="77777777" w:rsidTr="00502D7B">
        <w:trPr>
          <w:trHeight w:val="288"/>
        </w:trPr>
        <w:tc>
          <w:tcPr>
            <w:tcW w:w="1440" w:type="dxa"/>
          </w:tcPr>
          <w:p w14:paraId="165666C2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commentRangeStart w:id="1"/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R408.2.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1.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2 (1)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9F3FB1"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500" w:type="dxa"/>
            <w:vAlign w:val="center"/>
          </w:tcPr>
          <w:p w14:paraId="0BB0D6BA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0.22 U-factor windows</w:t>
            </w:r>
            <w:commentRangeEnd w:id="1"/>
            <w:r w:rsidR="00694337">
              <w:rPr>
                <w:rStyle w:val="CommentReference"/>
                <w:rFonts w:asciiTheme="minorHAnsi" w:eastAsiaTheme="minorHAnsi" w:hAnsiTheme="minorHAnsi" w:cstheme="minorBidi"/>
                <w:kern w:val="2"/>
                <w:u w:val="none"/>
                <w14:ligatures w14:val="standardContextual"/>
              </w:rPr>
              <w:commentReference w:id="1"/>
            </w:r>
          </w:p>
        </w:tc>
        <w:tc>
          <w:tcPr>
            <w:tcW w:w="885" w:type="dxa"/>
            <w:vAlign w:val="center"/>
          </w:tcPr>
          <w:p w14:paraId="1A2A6488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675F6968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525B96DE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1EB7A58E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6570970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5411C0CA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481DDA93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3C572766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29" w:type="dxa"/>
          </w:tcPr>
          <w:p w14:paraId="768F4067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221A2D" w:rsidRPr="009F6A7D" w14:paraId="4E679C5E" w14:textId="77777777" w:rsidTr="00502D7B">
        <w:trPr>
          <w:trHeight w:val="288"/>
        </w:trPr>
        <w:tc>
          <w:tcPr>
            <w:tcW w:w="1440" w:type="dxa"/>
          </w:tcPr>
          <w:p w14:paraId="46335281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R408.2.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1.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2 (2)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9F3FB1"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500" w:type="dxa"/>
            <w:vAlign w:val="center"/>
          </w:tcPr>
          <w:p w14:paraId="39F10464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U factor and SHGC for </w:t>
            </w:r>
            <w:commentRangeStart w:id="2"/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windows</w:t>
            </w:r>
            <w:commentRangeEnd w:id="2"/>
            <w:r w:rsidR="005B5ED4">
              <w:rPr>
                <w:rStyle w:val="CommentReference"/>
                <w:rFonts w:asciiTheme="minorHAnsi" w:eastAsiaTheme="minorHAnsi" w:hAnsiTheme="minorHAnsi" w:cstheme="minorBidi"/>
                <w:kern w:val="2"/>
                <w:u w:val="none"/>
                <w14:ligatures w14:val="standardContextual"/>
              </w:rPr>
              <w:commentReference w:id="2"/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 xml:space="preserve"> per Table 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R</w:t>
            </w: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408.2.1</w:t>
            </w:r>
          </w:p>
        </w:tc>
        <w:tc>
          <w:tcPr>
            <w:tcW w:w="885" w:type="dxa"/>
            <w:vAlign w:val="center"/>
          </w:tcPr>
          <w:p w14:paraId="6E424EE3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0D93D26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290B96D3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3CA5E316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43059E71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499C364F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8DC45B3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56AA512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29" w:type="dxa"/>
          </w:tcPr>
          <w:p w14:paraId="674B4A20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221A2D" w:rsidRPr="009F6A7D" w14:paraId="218A6F6E" w14:textId="77777777" w:rsidTr="00502D7B">
        <w:trPr>
          <w:trHeight w:val="288"/>
        </w:trPr>
        <w:tc>
          <w:tcPr>
            <w:tcW w:w="1440" w:type="dxa"/>
          </w:tcPr>
          <w:p w14:paraId="77E6ADD1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9F6A7D">
              <w:rPr>
                <w:rFonts w:ascii="Arial" w:hAnsi="Arial" w:cs="Arial"/>
                <w:sz w:val="16"/>
                <w:szCs w:val="16"/>
                <w:u w:val="none"/>
              </w:rPr>
              <w:t>R408.2.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1.3 </w:t>
            </w:r>
          </w:p>
        </w:tc>
        <w:tc>
          <w:tcPr>
            <w:tcW w:w="3500" w:type="dxa"/>
            <w:vAlign w:val="center"/>
          </w:tcPr>
          <w:p w14:paraId="67A72BCD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  <w:u w:val="none"/>
              </w:rPr>
              <w:t>Cool roof</w:t>
            </w:r>
          </w:p>
        </w:tc>
        <w:tc>
          <w:tcPr>
            <w:tcW w:w="885" w:type="dxa"/>
            <w:vAlign w:val="center"/>
          </w:tcPr>
          <w:p w14:paraId="13484180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56057FCD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2C04AD12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4A705DF6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53D178B6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2610CFDC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6E02FA6B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19" w:type="dxa"/>
          </w:tcPr>
          <w:p w14:paraId="034DD05D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729" w:type="dxa"/>
          </w:tcPr>
          <w:p w14:paraId="5B3F2C11" w14:textId="77777777" w:rsidR="00221A2D" w:rsidRPr="009F6A7D" w:rsidRDefault="00221A2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221A2D" w:rsidRPr="00502D7B" w14:paraId="3F78ACF3" w14:textId="77777777" w:rsidTr="00502D7B">
        <w:trPr>
          <w:trHeight w:val="288"/>
        </w:trPr>
        <w:tc>
          <w:tcPr>
            <w:tcW w:w="1440" w:type="dxa"/>
          </w:tcPr>
          <w:p w14:paraId="56E1A4FA" w14:textId="3B5F2862" w:rsidR="00221A2D" w:rsidRPr="00502D7B" w:rsidRDefault="00227D9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3"/>
                <w:szCs w:val="13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R408.2.1.4</w:t>
            </w:r>
          </w:p>
        </w:tc>
        <w:tc>
          <w:tcPr>
            <w:tcW w:w="3500" w:type="dxa"/>
            <w:vAlign w:val="center"/>
          </w:tcPr>
          <w:p w14:paraId="2982F8BE" w14:textId="4DBD4397" w:rsidR="00221A2D" w:rsidRPr="00502D7B" w:rsidRDefault="00227D9D" w:rsidP="00502D7B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z w:val="13"/>
                <w:szCs w:val="13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Reduced air leakage</w:t>
            </w:r>
          </w:p>
        </w:tc>
        <w:tc>
          <w:tcPr>
            <w:tcW w:w="885" w:type="dxa"/>
            <w:vAlign w:val="center"/>
          </w:tcPr>
          <w:p w14:paraId="208D5669" w14:textId="166BA9BA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TBD</w:t>
            </w:r>
          </w:p>
        </w:tc>
        <w:tc>
          <w:tcPr>
            <w:tcW w:w="719" w:type="dxa"/>
          </w:tcPr>
          <w:p w14:paraId="6938B543" w14:textId="48D5E47B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  <w:u w:val="none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TBD</w:t>
            </w:r>
          </w:p>
        </w:tc>
        <w:tc>
          <w:tcPr>
            <w:tcW w:w="719" w:type="dxa"/>
          </w:tcPr>
          <w:p w14:paraId="3F8EB13E" w14:textId="50AB2FC7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  <w:u w:val="none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TBD</w:t>
            </w:r>
          </w:p>
        </w:tc>
        <w:tc>
          <w:tcPr>
            <w:tcW w:w="719" w:type="dxa"/>
          </w:tcPr>
          <w:p w14:paraId="6032728F" w14:textId="5254D11D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  <w:u w:val="none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TBD</w:t>
            </w:r>
          </w:p>
        </w:tc>
        <w:tc>
          <w:tcPr>
            <w:tcW w:w="719" w:type="dxa"/>
          </w:tcPr>
          <w:p w14:paraId="0A61CC64" w14:textId="1AE72DFD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  <w:u w:val="none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TBD</w:t>
            </w:r>
          </w:p>
        </w:tc>
        <w:tc>
          <w:tcPr>
            <w:tcW w:w="719" w:type="dxa"/>
          </w:tcPr>
          <w:p w14:paraId="64EAD624" w14:textId="31DBFE54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  <w:u w:val="none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TBD</w:t>
            </w:r>
          </w:p>
        </w:tc>
        <w:tc>
          <w:tcPr>
            <w:tcW w:w="719" w:type="dxa"/>
          </w:tcPr>
          <w:p w14:paraId="20261DAA" w14:textId="5FB8B7ED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0</w:t>
            </w:r>
          </w:p>
        </w:tc>
        <w:tc>
          <w:tcPr>
            <w:tcW w:w="719" w:type="dxa"/>
          </w:tcPr>
          <w:p w14:paraId="714CBC86" w14:textId="4C74F004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0</w:t>
            </w:r>
          </w:p>
        </w:tc>
        <w:tc>
          <w:tcPr>
            <w:tcW w:w="729" w:type="dxa"/>
          </w:tcPr>
          <w:p w14:paraId="27E9629B" w14:textId="3D289907" w:rsidR="00221A2D" w:rsidRPr="00502D7B" w:rsidRDefault="00227D9D" w:rsidP="00502D7B">
            <w:pPr>
              <w:pStyle w:val="TableParagraph"/>
              <w:spacing w:before="0" w:line="276" w:lineRule="auto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02D7B">
              <w:rPr>
                <w:rFonts w:ascii="Arial" w:hAnsi="Arial" w:cs="Arial"/>
                <w:sz w:val="13"/>
                <w:szCs w:val="13"/>
              </w:rPr>
              <w:t>0</w:t>
            </w:r>
          </w:p>
        </w:tc>
      </w:tr>
    </w:tbl>
    <w:p w14:paraId="4187E18A" w14:textId="711BC721" w:rsidR="00221A2D" w:rsidRPr="00502D7B" w:rsidRDefault="00502D7B" w:rsidP="00502D7B">
      <w:pPr>
        <w:keepNext/>
        <w:spacing w:after="120" w:line="276" w:lineRule="auto"/>
        <w:rPr>
          <w:rFonts w:ascii="Arial" w:hAnsi="Arial" w:cs="Arial"/>
          <w:b/>
          <w:color w:val="00B050"/>
          <w:sz w:val="20"/>
          <w:szCs w:val="20"/>
        </w:rPr>
      </w:pPr>
      <w:r w:rsidRPr="00502D7B">
        <w:rPr>
          <w:rFonts w:ascii="Arial" w:hAnsi="Arial" w:cs="Arial"/>
          <w:b/>
          <w:color w:val="00B050"/>
          <w:sz w:val="20"/>
          <w:szCs w:val="20"/>
        </w:rPr>
        <w:t>TABLE AND SECTION R408.2.1.1 TO ALIGN WITH PRIOR COMMITTEE ACTION ON RED1-79 CONSENSUS PROPOSAL</w:t>
      </w:r>
    </w:p>
    <w:p w14:paraId="09121084" w14:textId="77777777" w:rsidR="00221A2D" w:rsidRPr="009F6A7D" w:rsidRDefault="00221A2D" w:rsidP="00221A2D">
      <w:pPr>
        <w:keepNext/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07A95EFA" w14:textId="3F23DC25" w:rsidR="00A54542" w:rsidRPr="00A54542" w:rsidRDefault="00A54542" w:rsidP="00A54542">
      <w:pPr>
        <w:rPr>
          <w:rFonts w:ascii="Arial" w:hAnsi="Arial" w:cs="Arial"/>
          <w:sz w:val="20"/>
          <w:szCs w:val="20"/>
        </w:rPr>
      </w:pPr>
      <w:commentRangeStart w:id="3"/>
      <w:r w:rsidRPr="00A54542">
        <w:rPr>
          <w:rFonts w:ascii="Arial" w:hAnsi="Arial" w:cs="Arial"/>
          <w:b/>
          <w:bCs/>
          <w:sz w:val="20"/>
          <w:szCs w:val="20"/>
        </w:rPr>
        <w:t xml:space="preserve">R408.2.1 Enhanced envelope options. </w:t>
      </w:r>
      <w:r w:rsidRPr="00227D9D">
        <w:rPr>
          <w:rFonts w:ascii="Arial" w:hAnsi="Arial" w:cs="Arial"/>
          <w:sz w:val="20"/>
          <w:szCs w:val="20"/>
          <w:u w:val="single"/>
        </w:rPr>
        <w:t xml:space="preserve">For enhanced envelope credits, </w:t>
      </w:r>
      <w:proofErr w:type="spellStart"/>
      <w:r w:rsidRPr="00227D9D">
        <w:rPr>
          <w:rFonts w:ascii="Arial" w:hAnsi="Arial" w:cs="Arial"/>
          <w:sz w:val="20"/>
          <w:szCs w:val="20"/>
          <w:u w:val="single"/>
        </w:rPr>
        <w:t>t</w:t>
      </w:r>
      <w:r w:rsidRPr="00227D9D">
        <w:rPr>
          <w:rFonts w:ascii="Arial" w:hAnsi="Arial" w:cs="Arial"/>
          <w:strike/>
          <w:sz w:val="20"/>
          <w:szCs w:val="20"/>
        </w:rPr>
        <w:t>T</w:t>
      </w:r>
      <w:r w:rsidRPr="00A54542">
        <w:rPr>
          <w:rFonts w:ascii="Arial" w:hAnsi="Arial" w:cs="Arial"/>
          <w:sz w:val="20"/>
          <w:szCs w:val="20"/>
        </w:rPr>
        <w:t>he</w:t>
      </w:r>
      <w:proofErr w:type="spellEnd"/>
      <w:r w:rsidRPr="00A54542">
        <w:rPr>
          <w:rFonts w:ascii="Arial" w:hAnsi="Arial" w:cs="Arial"/>
          <w:sz w:val="20"/>
          <w:szCs w:val="20"/>
        </w:rPr>
        <w:t xml:space="preserve"> </w:t>
      </w:r>
      <w:r w:rsidRPr="00227D9D">
        <w:rPr>
          <w:rFonts w:ascii="Arial" w:hAnsi="Arial" w:cs="Arial"/>
          <w:i/>
          <w:iCs/>
          <w:sz w:val="20"/>
          <w:szCs w:val="20"/>
        </w:rPr>
        <w:t>building thermal envelope</w:t>
      </w:r>
      <w:r w:rsidRPr="00A54542">
        <w:rPr>
          <w:rFonts w:ascii="Arial" w:hAnsi="Arial" w:cs="Arial"/>
          <w:sz w:val="20"/>
          <w:szCs w:val="20"/>
        </w:rPr>
        <w:t xml:space="preserve"> shall </w:t>
      </w:r>
      <w:r w:rsidRPr="00687A8B">
        <w:rPr>
          <w:rFonts w:ascii="Arial" w:hAnsi="Arial" w:cs="Arial"/>
          <w:strike/>
          <w:color w:val="FF0000"/>
          <w:sz w:val="20"/>
          <w:szCs w:val="20"/>
        </w:rPr>
        <w:t xml:space="preserve">meet the requirements </w:t>
      </w:r>
      <w:r w:rsidR="00D26C89" w:rsidRPr="00687A8B">
        <w:rPr>
          <w:rFonts w:ascii="Arial" w:hAnsi="Arial" w:cs="Arial"/>
          <w:color w:val="FF0000"/>
          <w:sz w:val="20"/>
          <w:szCs w:val="20"/>
          <w:u w:val="single"/>
        </w:rPr>
        <w:t xml:space="preserve">comply with </w:t>
      </w:r>
      <w:r w:rsidR="00227D9D" w:rsidRPr="00227D9D">
        <w:rPr>
          <w:rFonts w:ascii="Arial" w:hAnsi="Arial" w:cs="Arial"/>
          <w:color w:val="FF0000"/>
          <w:sz w:val="20"/>
          <w:szCs w:val="20"/>
          <w:u w:val="single"/>
        </w:rPr>
        <w:t>one or mor</w:t>
      </w:r>
      <w:r w:rsidR="00227D9D">
        <w:rPr>
          <w:rFonts w:ascii="Arial" w:hAnsi="Arial" w:cs="Arial"/>
          <w:color w:val="FF0000"/>
          <w:sz w:val="20"/>
          <w:szCs w:val="20"/>
          <w:u w:val="single"/>
        </w:rPr>
        <w:t xml:space="preserve">e </w:t>
      </w:r>
      <w:r w:rsidR="00227D9D" w:rsidRPr="00687A8B">
        <w:rPr>
          <w:rFonts w:ascii="Arial" w:hAnsi="Arial" w:cs="Arial"/>
          <w:sz w:val="20"/>
          <w:szCs w:val="20"/>
        </w:rPr>
        <w:t>of</w:t>
      </w:r>
      <w:r w:rsidRPr="00A54542">
        <w:rPr>
          <w:rFonts w:ascii="Arial" w:hAnsi="Arial" w:cs="Arial"/>
          <w:sz w:val="20"/>
          <w:szCs w:val="20"/>
        </w:rPr>
        <w:t xml:space="preserve"> the following:</w:t>
      </w:r>
    </w:p>
    <w:p w14:paraId="07AD4968" w14:textId="71429AB6" w:rsidR="00A54542" w:rsidRPr="00A54542" w:rsidRDefault="00A54542" w:rsidP="00A54542">
      <w:pPr>
        <w:rPr>
          <w:rFonts w:ascii="Arial" w:hAnsi="Arial" w:cs="Arial"/>
          <w:sz w:val="20"/>
          <w:szCs w:val="20"/>
        </w:rPr>
      </w:pPr>
      <w:r w:rsidRPr="00A54542">
        <w:rPr>
          <w:rFonts w:ascii="Arial" w:hAnsi="Arial" w:cs="Arial"/>
          <w:sz w:val="20"/>
          <w:szCs w:val="20"/>
        </w:rPr>
        <w:t>1. Section R408.2.1.1 or R408.2.1.2</w:t>
      </w:r>
      <w:r w:rsidR="00D26C89" w:rsidRPr="00687A8B">
        <w:rPr>
          <w:rFonts w:ascii="Arial" w:hAnsi="Arial" w:cs="Arial"/>
          <w:color w:val="FF0000"/>
          <w:sz w:val="20"/>
          <w:szCs w:val="20"/>
          <w:u w:val="single"/>
        </w:rPr>
        <w:t>.</w:t>
      </w:r>
      <w:r w:rsidRPr="00687A8B">
        <w:rPr>
          <w:rFonts w:ascii="Arial" w:hAnsi="Arial" w:cs="Arial"/>
          <w:color w:val="FF0000"/>
          <w:sz w:val="20"/>
          <w:szCs w:val="20"/>
        </w:rPr>
        <w:t xml:space="preserve"> </w:t>
      </w:r>
      <w:r w:rsidR="00D26C89" w:rsidRPr="00687A8B">
        <w:rPr>
          <w:rFonts w:ascii="Arial" w:hAnsi="Arial" w:cs="Arial"/>
          <w:color w:val="FF0000"/>
          <w:sz w:val="20"/>
          <w:szCs w:val="20"/>
          <w:u w:val="single"/>
        </w:rPr>
        <w:t>Credit</w:t>
      </w:r>
      <w:r w:rsidR="00D26C89">
        <w:rPr>
          <w:rFonts w:ascii="Arial" w:hAnsi="Arial" w:cs="Arial"/>
          <w:color w:val="7030A0"/>
          <w:sz w:val="20"/>
          <w:szCs w:val="20"/>
          <w:u w:val="single"/>
        </w:rPr>
        <w:t xml:space="preserve"> </w:t>
      </w:r>
      <w:r w:rsidRPr="00227D9D">
        <w:rPr>
          <w:rFonts w:ascii="Arial" w:hAnsi="Arial" w:cs="Arial"/>
          <w:sz w:val="20"/>
          <w:szCs w:val="20"/>
          <w:u w:val="single"/>
        </w:rPr>
        <w:t>shall only be permitted from one measure</w:t>
      </w:r>
      <w:r w:rsidRPr="00A54542">
        <w:rPr>
          <w:rFonts w:ascii="Arial" w:hAnsi="Arial" w:cs="Arial"/>
          <w:sz w:val="20"/>
          <w:szCs w:val="20"/>
        </w:rPr>
        <w:t>.</w:t>
      </w:r>
    </w:p>
    <w:p w14:paraId="1DE5D12E" w14:textId="77777777" w:rsidR="00A54542" w:rsidRPr="00A54542" w:rsidRDefault="00A54542" w:rsidP="00A54542">
      <w:pPr>
        <w:rPr>
          <w:rFonts w:ascii="Arial" w:hAnsi="Arial" w:cs="Arial"/>
          <w:sz w:val="20"/>
          <w:szCs w:val="20"/>
        </w:rPr>
      </w:pPr>
      <w:r w:rsidRPr="00A54542">
        <w:rPr>
          <w:rFonts w:ascii="Arial" w:hAnsi="Arial" w:cs="Arial"/>
          <w:sz w:val="20"/>
          <w:szCs w:val="20"/>
        </w:rPr>
        <w:t>2. Section R408.2.1.3.</w:t>
      </w:r>
    </w:p>
    <w:p w14:paraId="1496A69C" w14:textId="77777777" w:rsidR="00A54542" w:rsidRPr="00227D9D" w:rsidRDefault="00A54542" w:rsidP="00A54542">
      <w:pPr>
        <w:rPr>
          <w:rFonts w:ascii="Arial" w:hAnsi="Arial" w:cs="Arial"/>
          <w:sz w:val="20"/>
          <w:szCs w:val="20"/>
          <w:u w:val="single"/>
        </w:rPr>
      </w:pPr>
      <w:r w:rsidRPr="00227D9D">
        <w:rPr>
          <w:rFonts w:ascii="Arial" w:hAnsi="Arial" w:cs="Arial"/>
          <w:sz w:val="20"/>
          <w:szCs w:val="20"/>
          <w:u w:val="single"/>
        </w:rPr>
        <w:t>3. Section R408.2.1.4.</w:t>
      </w:r>
      <w:commentRangeEnd w:id="3"/>
      <w:r w:rsidR="005C522E">
        <w:rPr>
          <w:rStyle w:val="CommentReference"/>
        </w:rPr>
        <w:commentReference w:id="3"/>
      </w:r>
    </w:p>
    <w:p w14:paraId="0DD40ACD" w14:textId="445932F0" w:rsidR="00A54542" w:rsidRPr="00A54542" w:rsidRDefault="00A54542" w:rsidP="00A54542">
      <w:pPr>
        <w:ind w:left="720"/>
        <w:rPr>
          <w:rFonts w:ascii="Arial" w:hAnsi="Arial" w:cs="Arial"/>
          <w:sz w:val="20"/>
          <w:szCs w:val="20"/>
        </w:rPr>
      </w:pPr>
      <w:commentRangeStart w:id="4"/>
      <w:r w:rsidRPr="00A54542">
        <w:rPr>
          <w:rFonts w:ascii="Arial" w:hAnsi="Arial" w:cs="Arial"/>
          <w:b/>
          <w:bCs/>
          <w:sz w:val="20"/>
          <w:szCs w:val="20"/>
        </w:rPr>
        <w:t>R408.2.1.1 Enhanced envelope performance UA.</w:t>
      </w:r>
      <w:r w:rsidRPr="00A54542">
        <w:rPr>
          <w:rFonts w:ascii="Arial" w:hAnsi="Arial" w:cs="Arial"/>
          <w:sz w:val="20"/>
          <w:szCs w:val="20"/>
        </w:rPr>
        <w:t xml:space="preserve"> The </w:t>
      </w:r>
      <w:r w:rsidRPr="00921659">
        <w:rPr>
          <w:rFonts w:ascii="Arial" w:hAnsi="Arial" w:cs="Arial"/>
          <w:strike/>
          <w:color w:val="FF0000"/>
          <w:sz w:val="20"/>
          <w:szCs w:val="20"/>
        </w:rPr>
        <w:t>proposed</w:t>
      </w:r>
      <w:r w:rsidRPr="00A54542">
        <w:rPr>
          <w:rFonts w:ascii="Arial" w:hAnsi="Arial" w:cs="Arial"/>
          <w:sz w:val="20"/>
          <w:szCs w:val="20"/>
        </w:rPr>
        <w:t xml:space="preserve"> total </w:t>
      </w:r>
      <w:r w:rsidRPr="00227D9D">
        <w:rPr>
          <w:rFonts w:ascii="Arial" w:hAnsi="Arial" w:cs="Arial"/>
          <w:i/>
          <w:iCs/>
          <w:sz w:val="20"/>
          <w:szCs w:val="20"/>
        </w:rPr>
        <w:t>building thermal envelope</w:t>
      </w:r>
      <w:r w:rsidRPr="00A54542">
        <w:rPr>
          <w:rFonts w:ascii="Arial" w:hAnsi="Arial" w:cs="Arial"/>
          <w:sz w:val="20"/>
          <w:szCs w:val="20"/>
        </w:rPr>
        <w:t xml:space="preserve"> UA shall be calculated in accordance with Section</w:t>
      </w:r>
      <w:r>
        <w:rPr>
          <w:rFonts w:ascii="Arial" w:hAnsi="Arial" w:cs="Arial"/>
          <w:sz w:val="20"/>
          <w:szCs w:val="20"/>
        </w:rPr>
        <w:t xml:space="preserve"> </w:t>
      </w:r>
      <w:r w:rsidRPr="00A54542">
        <w:rPr>
          <w:rFonts w:ascii="Arial" w:hAnsi="Arial" w:cs="Arial"/>
          <w:sz w:val="20"/>
          <w:szCs w:val="20"/>
        </w:rPr>
        <w:t xml:space="preserve">R402.1.5 and shall </w:t>
      </w:r>
      <w:r w:rsidR="00477E20" w:rsidRPr="00B91E9D">
        <w:rPr>
          <w:rFonts w:ascii="Arial" w:hAnsi="Arial" w:cs="Arial"/>
          <w:strike/>
          <w:color w:val="FF0000"/>
          <w:sz w:val="20"/>
          <w:szCs w:val="20"/>
        </w:rPr>
        <w:t>meet</w:t>
      </w:r>
      <w:r w:rsidR="00477E20" w:rsidRPr="00B91E9D">
        <w:rPr>
          <w:rFonts w:ascii="Arial" w:hAnsi="Arial" w:cs="Arial"/>
          <w:color w:val="FF0000"/>
          <w:sz w:val="20"/>
          <w:szCs w:val="20"/>
        </w:rPr>
        <w:t xml:space="preserve"> </w:t>
      </w:r>
      <w:r w:rsidR="00477E20" w:rsidRPr="00B91E9D">
        <w:rPr>
          <w:rFonts w:ascii="Arial" w:hAnsi="Arial" w:cs="Arial"/>
          <w:color w:val="FF0000"/>
          <w:sz w:val="20"/>
          <w:szCs w:val="20"/>
          <w:u w:val="single"/>
        </w:rPr>
        <w:t>comply with</w:t>
      </w:r>
      <w:r w:rsidRPr="00A54542">
        <w:rPr>
          <w:rFonts w:ascii="Arial" w:hAnsi="Arial" w:cs="Arial"/>
          <w:sz w:val="20"/>
          <w:szCs w:val="20"/>
        </w:rPr>
        <w:t xml:space="preserve"> one of the following:</w:t>
      </w:r>
    </w:p>
    <w:p w14:paraId="1AAF100D" w14:textId="6DACA9B3" w:rsidR="00A54542" w:rsidRPr="00A54542" w:rsidRDefault="00A54542" w:rsidP="00A54542">
      <w:pPr>
        <w:ind w:left="720"/>
        <w:rPr>
          <w:rFonts w:ascii="Arial" w:hAnsi="Arial" w:cs="Arial"/>
          <w:sz w:val="20"/>
          <w:szCs w:val="20"/>
        </w:rPr>
      </w:pPr>
      <w:r w:rsidRPr="00A54542">
        <w:rPr>
          <w:rFonts w:ascii="Arial" w:hAnsi="Arial" w:cs="Arial"/>
          <w:sz w:val="20"/>
          <w:szCs w:val="20"/>
        </w:rPr>
        <w:t xml:space="preserve">1. Not less than 2.5 percent </w:t>
      </w:r>
      <w:r w:rsidR="00477E20" w:rsidRPr="00477E20">
        <w:rPr>
          <w:rFonts w:ascii="Arial" w:hAnsi="Arial" w:cs="Arial"/>
          <w:color w:val="FF0000"/>
          <w:sz w:val="20"/>
          <w:szCs w:val="20"/>
          <w:u w:val="single"/>
        </w:rPr>
        <w:t xml:space="preserve">reduction </w:t>
      </w:r>
      <w:r w:rsidRPr="00A54542">
        <w:rPr>
          <w:rFonts w:ascii="Arial" w:hAnsi="Arial" w:cs="Arial"/>
          <w:sz w:val="20"/>
          <w:szCs w:val="20"/>
        </w:rPr>
        <w:t xml:space="preserve">of the </w:t>
      </w:r>
      <w:r w:rsidR="0079790B" w:rsidRPr="0079790B">
        <w:rPr>
          <w:rFonts w:ascii="Arial" w:hAnsi="Arial" w:cs="Arial"/>
          <w:color w:val="FF0000"/>
          <w:sz w:val="20"/>
          <w:szCs w:val="20"/>
          <w:u w:val="single"/>
        </w:rPr>
        <w:t xml:space="preserve">required </w:t>
      </w:r>
      <w:r w:rsidRPr="00A54542">
        <w:rPr>
          <w:rFonts w:ascii="Arial" w:hAnsi="Arial" w:cs="Arial"/>
          <w:sz w:val="20"/>
          <w:szCs w:val="20"/>
        </w:rPr>
        <w:t xml:space="preserve">total UA of the </w:t>
      </w:r>
      <w:r w:rsidRPr="00227D9D">
        <w:rPr>
          <w:rFonts w:ascii="Arial" w:hAnsi="Arial" w:cs="Arial"/>
          <w:i/>
          <w:iCs/>
          <w:sz w:val="20"/>
          <w:szCs w:val="20"/>
        </w:rPr>
        <w:t>building thermal envelope</w:t>
      </w:r>
      <w:r w:rsidRPr="00A54542">
        <w:rPr>
          <w:rFonts w:ascii="Arial" w:hAnsi="Arial" w:cs="Arial"/>
          <w:sz w:val="20"/>
          <w:szCs w:val="20"/>
        </w:rPr>
        <w:t>.</w:t>
      </w:r>
    </w:p>
    <w:p w14:paraId="49077154" w14:textId="1EEB9428" w:rsidR="00A54542" w:rsidRPr="00A54542" w:rsidRDefault="00A54542" w:rsidP="00A54542">
      <w:pPr>
        <w:ind w:left="720"/>
        <w:rPr>
          <w:rFonts w:ascii="Arial" w:hAnsi="Arial" w:cs="Arial"/>
          <w:sz w:val="20"/>
          <w:szCs w:val="20"/>
        </w:rPr>
      </w:pPr>
      <w:r w:rsidRPr="00A54542">
        <w:rPr>
          <w:rFonts w:ascii="Arial" w:hAnsi="Arial" w:cs="Arial"/>
          <w:sz w:val="20"/>
          <w:szCs w:val="20"/>
        </w:rPr>
        <w:t xml:space="preserve">2. Not less than 5 percent </w:t>
      </w:r>
      <w:r w:rsidR="00477E20" w:rsidRPr="00477E20">
        <w:rPr>
          <w:rFonts w:ascii="Arial" w:hAnsi="Arial" w:cs="Arial"/>
          <w:color w:val="FF0000"/>
          <w:sz w:val="20"/>
          <w:szCs w:val="20"/>
          <w:u w:val="single"/>
        </w:rPr>
        <w:t xml:space="preserve">reduction </w:t>
      </w:r>
      <w:r w:rsidRPr="00A54542">
        <w:rPr>
          <w:rFonts w:ascii="Arial" w:hAnsi="Arial" w:cs="Arial"/>
          <w:sz w:val="20"/>
          <w:szCs w:val="20"/>
        </w:rPr>
        <w:t xml:space="preserve">of the </w:t>
      </w:r>
      <w:r w:rsidR="0079790B" w:rsidRPr="0079790B">
        <w:rPr>
          <w:rFonts w:ascii="Arial" w:hAnsi="Arial" w:cs="Arial"/>
          <w:color w:val="FF0000"/>
          <w:sz w:val="20"/>
          <w:szCs w:val="20"/>
          <w:u w:val="single"/>
        </w:rPr>
        <w:t xml:space="preserve">required </w:t>
      </w:r>
      <w:r w:rsidRPr="00A54542">
        <w:rPr>
          <w:rFonts w:ascii="Arial" w:hAnsi="Arial" w:cs="Arial"/>
          <w:sz w:val="20"/>
          <w:szCs w:val="20"/>
        </w:rPr>
        <w:t xml:space="preserve">total UA of the </w:t>
      </w:r>
      <w:r w:rsidRPr="00227D9D">
        <w:rPr>
          <w:rFonts w:ascii="Arial" w:hAnsi="Arial" w:cs="Arial"/>
          <w:i/>
          <w:iCs/>
          <w:sz w:val="20"/>
          <w:szCs w:val="20"/>
        </w:rPr>
        <w:t>building thermal envelope</w:t>
      </w:r>
      <w:r w:rsidRPr="00A54542">
        <w:rPr>
          <w:rFonts w:ascii="Arial" w:hAnsi="Arial" w:cs="Arial"/>
          <w:sz w:val="20"/>
          <w:szCs w:val="20"/>
        </w:rPr>
        <w:t>.</w:t>
      </w:r>
    </w:p>
    <w:p w14:paraId="3D937C9B" w14:textId="4E9F8DAF" w:rsidR="00A54542" w:rsidRPr="00A54542" w:rsidRDefault="00A54542" w:rsidP="00A54542">
      <w:pPr>
        <w:ind w:left="720"/>
        <w:rPr>
          <w:rFonts w:ascii="Arial" w:hAnsi="Arial" w:cs="Arial"/>
          <w:sz w:val="20"/>
          <w:szCs w:val="20"/>
        </w:rPr>
      </w:pPr>
      <w:r w:rsidRPr="00A54542">
        <w:rPr>
          <w:rFonts w:ascii="Arial" w:hAnsi="Arial" w:cs="Arial"/>
          <w:sz w:val="20"/>
          <w:szCs w:val="20"/>
        </w:rPr>
        <w:t xml:space="preserve">3. Not less than 7.5 percent </w:t>
      </w:r>
      <w:r w:rsidR="00477E20" w:rsidRPr="00477E20">
        <w:rPr>
          <w:rFonts w:ascii="Arial" w:hAnsi="Arial" w:cs="Arial"/>
          <w:color w:val="FF0000"/>
          <w:sz w:val="20"/>
          <w:szCs w:val="20"/>
          <w:u w:val="single"/>
        </w:rPr>
        <w:t xml:space="preserve">reduction </w:t>
      </w:r>
      <w:r w:rsidRPr="00A54542">
        <w:rPr>
          <w:rFonts w:ascii="Arial" w:hAnsi="Arial" w:cs="Arial"/>
          <w:sz w:val="20"/>
          <w:szCs w:val="20"/>
        </w:rPr>
        <w:t xml:space="preserve">of the </w:t>
      </w:r>
      <w:r w:rsidR="0079790B" w:rsidRPr="0079790B">
        <w:rPr>
          <w:rFonts w:ascii="Arial" w:hAnsi="Arial" w:cs="Arial"/>
          <w:color w:val="FF0000"/>
          <w:sz w:val="20"/>
          <w:szCs w:val="20"/>
          <w:u w:val="single"/>
        </w:rPr>
        <w:t xml:space="preserve">required </w:t>
      </w:r>
      <w:r w:rsidRPr="00A54542">
        <w:rPr>
          <w:rFonts w:ascii="Arial" w:hAnsi="Arial" w:cs="Arial"/>
          <w:sz w:val="20"/>
          <w:szCs w:val="20"/>
        </w:rPr>
        <w:t xml:space="preserve">total UA of the </w:t>
      </w:r>
      <w:r w:rsidRPr="00227D9D">
        <w:rPr>
          <w:rFonts w:ascii="Arial" w:hAnsi="Arial" w:cs="Arial"/>
          <w:i/>
          <w:iCs/>
          <w:sz w:val="20"/>
          <w:szCs w:val="20"/>
        </w:rPr>
        <w:t>building thermal envelope</w:t>
      </w:r>
      <w:r w:rsidRPr="00A54542">
        <w:rPr>
          <w:rFonts w:ascii="Arial" w:hAnsi="Arial" w:cs="Arial"/>
          <w:sz w:val="20"/>
          <w:szCs w:val="20"/>
        </w:rPr>
        <w:t xml:space="preserve">. </w:t>
      </w:r>
      <w:commentRangeEnd w:id="4"/>
      <w:r w:rsidR="005C522E">
        <w:rPr>
          <w:rStyle w:val="CommentReference"/>
        </w:rPr>
        <w:commentReference w:id="4"/>
      </w:r>
    </w:p>
    <w:p w14:paraId="5E201F06" w14:textId="44320353" w:rsidR="00A54542" w:rsidRPr="00A54542" w:rsidRDefault="00A54542" w:rsidP="00A54542">
      <w:pPr>
        <w:ind w:left="720"/>
        <w:rPr>
          <w:rFonts w:ascii="Arial" w:hAnsi="Arial" w:cs="Arial"/>
          <w:sz w:val="20"/>
          <w:szCs w:val="20"/>
        </w:rPr>
      </w:pPr>
      <w:bookmarkStart w:id="5" w:name="_Hlk131174755"/>
      <w:commentRangeStart w:id="6"/>
      <w:r w:rsidRPr="00A54542">
        <w:rPr>
          <w:rFonts w:ascii="Arial" w:hAnsi="Arial" w:cs="Arial"/>
          <w:b/>
          <w:bCs/>
          <w:sz w:val="20"/>
          <w:szCs w:val="20"/>
        </w:rPr>
        <w:t>R408.2.1.2 Improved fenestration.</w:t>
      </w:r>
      <w:r w:rsidR="009C7197">
        <w:rPr>
          <w:rFonts w:ascii="Arial" w:hAnsi="Arial" w:cs="Arial"/>
          <w:b/>
          <w:bCs/>
          <w:sz w:val="20"/>
          <w:szCs w:val="20"/>
        </w:rPr>
        <w:t xml:space="preserve"> </w:t>
      </w:r>
      <w:r w:rsidR="009C7197">
        <w:rPr>
          <w:rFonts w:ascii="Arial" w:hAnsi="Arial" w:cs="Arial"/>
          <w:sz w:val="20"/>
          <w:szCs w:val="20"/>
        </w:rPr>
        <w:t>Ve</w:t>
      </w:r>
      <w:r w:rsidRPr="00A54542">
        <w:rPr>
          <w:rFonts w:ascii="Arial" w:hAnsi="Arial" w:cs="Arial"/>
          <w:sz w:val="20"/>
          <w:szCs w:val="20"/>
        </w:rPr>
        <w:t>rtical fenestration shal</w:t>
      </w:r>
      <w:r w:rsidR="009C7197">
        <w:rPr>
          <w:rFonts w:ascii="Arial" w:hAnsi="Arial" w:cs="Arial"/>
          <w:sz w:val="20"/>
          <w:szCs w:val="20"/>
        </w:rPr>
        <w:t xml:space="preserve">l meet </w:t>
      </w:r>
      <w:r w:rsidRPr="00A54542">
        <w:rPr>
          <w:rFonts w:ascii="Arial" w:hAnsi="Arial" w:cs="Arial"/>
          <w:sz w:val="20"/>
          <w:szCs w:val="20"/>
        </w:rPr>
        <w:t>one of the following:</w:t>
      </w:r>
    </w:p>
    <w:p w14:paraId="1153056B" w14:textId="499BD15A" w:rsidR="00A54542" w:rsidRPr="00A54542" w:rsidRDefault="00A54542" w:rsidP="00A54542">
      <w:pPr>
        <w:ind w:left="720"/>
        <w:rPr>
          <w:rFonts w:ascii="Arial" w:hAnsi="Arial" w:cs="Arial"/>
          <w:sz w:val="20"/>
          <w:szCs w:val="20"/>
        </w:rPr>
      </w:pPr>
      <w:r w:rsidRPr="00A54542">
        <w:rPr>
          <w:rFonts w:ascii="Arial" w:hAnsi="Arial" w:cs="Arial"/>
          <w:sz w:val="20"/>
          <w:szCs w:val="20"/>
        </w:rPr>
        <w:lastRenderedPageBreak/>
        <w:t>1. U-factor equal to or less than 0.22</w:t>
      </w:r>
      <w:r w:rsidRPr="00227D9D">
        <w:rPr>
          <w:rFonts w:ascii="Arial" w:hAnsi="Arial" w:cs="Arial"/>
          <w:sz w:val="20"/>
          <w:szCs w:val="20"/>
          <w:u w:val="single"/>
        </w:rPr>
        <w:t>.</w:t>
      </w:r>
    </w:p>
    <w:p w14:paraId="3903A45A" w14:textId="2888B995" w:rsidR="00A54542" w:rsidRPr="00A54542" w:rsidRDefault="00A54542" w:rsidP="00A54542">
      <w:pPr>
        <w:ind w:left="720"/>
        <w:rPr>
          <w:rFonts w:ascii="Arial" w:hAnsi="Arial" w:cs="Arial"/>
          <w:sz w:val="20"/>
          <w:szCs w:val="20"/>
        </w:rPr>
      </w:pPr>
      <w:r w:rsidRPr="00A54542">
        <w:rPr>
          <w:rFonts w:ascii="Arial" w:hAnsi="Arial" w:cs="Arial"/>
          <w:sz w:val="20"/>
          <w:szCs w:val="20"/>
        </w:rPr>
        <w:t>2. U-factor and SHGC equal or less than that specified in Table R408.2.1.2</w:t>
      </w:r>
      <w:r w:rsidRPr="00227D9D">
        <w:rPr>
          <w:rFonts w:ascii="Arial" w:hAnsi="Arial" w:cs="Arial"/>
          <w:sz w:val="20"/>
          <w:szCs w:val="20"/>
          <w:u w:val="single"/>
        </w:rPr>
        <w:t>.</w:t>
      </w:r>
      <w:commentRangeEnd w:id="6"/>
      <w:r w:rsidR="005B5ED4">
        <w:rPr>
          <w:rStyle w:val="CommentReference"/>
        </w:rPr>
        <w:commentReference w:id="6"/>
      </w:r>
    </w:p>
    <w:bookmarkEnd w:id="5"/>
    <w:p w14:paraId="5BC4D94D" w14:textId="371A589C" w:rsidR="00A54542" w:rsidRPr="00A54542" w:rsidRDefault="00A54542" w:rsidP="00A54542">
      <w:pPr>
        <w:ind w:left="720"/>
        <w:rPr>
          <w:rFonts w:ascii="Arial" w:hAnsi="Arial" w:cs="Arial"/>
          <w:sz w:val="20"/>
          <w:szCs w:val="20"/>
        </w:rPr>
      </w:pPr>
      <w:r w:rsidRPr="00A54542">
        <w:rPr>
          <w:rFonts w:ascii="Arial" w:hAnsi="Arial" w:cs="Arial"/>
          <w:b/>
          <w:bCs/>
          <w:sz w:val="20"/>
          <w:szCs w:val="20"/>
        </w:rPr>
        <w:t xml:space="preserve">R408.2.1.3 Roof reflectance. </w:t>
      </w:r>
      <w:r w:rsidRPr="00A54542">
        <w:rPr>
          <w:rFonts w:ascii="Arial" w:hAnsi="Arial" w:cs="Arial"/>
          <w:sz w:val="20"/>
          <w:szCs w:val="20"/>
        </w:rPr>
        <w:t>Roofs shall comply with one or more of the options in Table</w:t>
      </w:r>
      <w:r>
        <w:rPr>
          <w:rFonts w:ascii="Arial" w:hAnsi="Arial" w:cs="Arial"/>
          <w:sz w:val="20"/>
          <w:szCs w:val="20"/>
        </w:rPr>
        <w:t xml:space="preserve"> </w:t>
      </w:r>
      <w:r w:rsidRPr="00A54542">
        <w:rPr>
          <w:rFonts w:ascii="Arial" w:hAnsi="Arial" w:cs="Arial"/>
          <w:sz w:val="20"/>
          <w:szCs w:val="20"/>
        </w:rPr>
        <w:t>R408.2.1.3.</w:t>
      </w:r>
    </w:p>
    <w:p w14:paraId="29D13930" w14:textId="77777777" w:rsidR="00A54542" w:rsidRPr="00A54542" w:rsidRDefault="00A54542" w:rsidP="00A54542">
      <w:pPr>
        <w:rPr>
          <w:rFonts w:ascii="Arial" w:hAnsi="Arial" w:cs="Arial"/>
          <w:b/>
          <w:bCs/>
          <w:sz w:val="20"/>
          <w:szCs w:val="20"/>
        </w:rPr>
      </w:pPr>
      <w:r w:rsidRPr="00A54542">
        <w:rPr>
          <w:rFonts w:ascii="Arial" w:hAnsi="Arial" w:cs="Arial"/>
          <w:b/>
          <w:bCs/>
          <w:sz w:val="20"/>
          <w:szCs w:val="20"/>
        </w:rPr>
        <w:t>Add new text as follows:</w:t>
      </w:r>
    </w:p>
    <w:p w14:paraId="33C5FD6E" w14:textId="265C94DD" w:rsidR="00A54542" w:rsidRDefault="00A54542" w:rsidP="00A54542">
      <w:pPr>
        <w:ind w:left="720"/>
        <w:rPr>
          <w:rFonts w:ascii="Arial" w:hAnsi="Arial" w:cs="Arial"/>
          <w:sz w:val="20"/>
          <w:szCs w:val="20"/>
          <w:u w:val="single"/>
        </w:rPr>
      </w:pPr>
      <w:r w:rsidRPr="00A54542">
        <w:rPr>
          <w:rFonts w:ascii="Arial" w:hAnsi="Arial" w:cs="Arial"/>
          <w:b/>
          <w:bCs/>
          <w:sz w:val="20"/>
          <w:szCs w:val="20"/>
          <w:u w:val="single"/>
        </w:rPr>
        <w:t xml:space="preserve">R408.2.1.4 Reduced air leakage. </w:t>
      </w:r>
      <w:r w:rsidRPr="00A54542">
        <w:rPr>
          <w:rFonts w:ascii="Arial" w:hAnsi="Arial" w:cs="Arial"/>
          <w:sz w:val="20"/>
          <w:szCs w:val="20"/>
          <w:u w:val="single"/>
        </w:rPr>
        <w:t xml:space="preserve">For the reduced air leakage credit, the building </w:t>
      </w:r>
      <w:r w:rsidRPr="00F86E12">
        <w:rPr>
          <w:rFonts w:ascii="Arial" w:hAnsi="Arial" w:cs="Arial"/>
          <w:strike/>
          <w:color w:val="FF0000"/>
          <w:sz w:val="20"/>
          <w:szCs w:val="20"/>
          <w:u w:val="single"/>
        </w:rPr>
        <w:t xml:space="preserve">or each </w:t>
      </w:r>
      <w:r w:rsidRPr="00F86E12">
        <w:rPr>
          <w:rFonts w:ascii="Arial" w:hAnsi="Arial" w:cs="Arial"/>
          <w:i/>
          <w:iCs/>
          <w:strike/>
          <w:color w:val="FF0000"/>
          <w:sz w:val="20"/>
          <w:szCs w:val="20"/>
          <w:u w:val="single"/>
        </w:rPr>
        <w:t>dwelling unit</w:t>
      </w:r>
      <w:r w:rsidRPr="00F86E12">
        <w:rPr>
          <w:rFonts w:ascii="Arial" w:hAnsi="Arial" w:cs="Arial"/>
          <w:strike/>
          <w:color w:val="FF0000"/>
          <w:sz w:val="20"/>
          <w:szCs w:val="20"/>
          <w:u w:val="single"/>
        </w:rPr>
        <w:t xml:space="preserve"> in the building</w:t>
      </w:r>
      <w:r w:rsidRPr="00A54542">
        <w:rPr>
          <w:rFonts w:ascii="Arial" w:hAnsi="Arial" w:cs="Arial"/>
          <w:sz w:val="20"/>
          <w:szCs w:val="20"/>
          <w:u w:val="single"/>
        </w:rPr>
        <w:t xml:space="preserve"> shall have a measured air leakage rate no less than 2.0 ACH50 and no greater than 2.5 ACH50</w:t>
      </w:r>
      <w:r w:rsidR="00F86E12">
        <w:rPr>
          <w:rFonts w:ascii="Arial" w:hAnsi="Arial" w:cs="Arial"/>
          <w:sz w:val="20"/>
          <w:szCs w:val="20"/>
          <w:u w:val="single"/>
        </w:rPr>
        <w:t xml:space="preserve"> </w:t>
      </w:r>
      <w:r w:rsidR="00F86E12" w:rsidRPr="00F86E12">
        <w:rPr>
          <w:rFonts w:ascii="Arial" w:hAnsi="Arial" w:cs="Arial"/>
          <w:color w:val="FF0000"/>
          <w:sz w:val="20"/>
          <w:szCs w:val="20"/>
          <w:u w:val="single"/>
        </w:rPr>
        <w:t xml:space="preserve">or the </w:t>
      </w:r>
      <w:r w:rsidR="00F86E12" w:rsidRPr="00F86E12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dwelling units </w:t>
      </w:r>
      <w:r w:rsidR="00F86E12" w:rsidRPr="00F86E12">
        <w:rPr>
          <w:rFonts w:ascii="Arial" w:hAnsi="Arial" w:cs="Arial"/>
          <w:color w:val="FF0000"/>
          <w:sz w:val="20"/>
          <w:szCs w:val="20"/>
          <w:u w:val="single"/>
        </w:rPr>
        <w:t xml:space="preserve">in the building shall have an average measured air leakage rate no greater than </w:t>
      </w:r>
      <w:commentRangeStart w:id="7"/>
      <w:r w:rsidR="00F86E12" w:rsidRPr="00F86E12">
        <w:rPr>
          <w:rFonts w:ascii="Arial" w:hAnsi="Arial" w:cs="Arial"/>
          <w:color w:val="FF0000"/>
          <w:sz w:val="20"/>
          <w:szCs w:val="20"/>
          <w:u w:val="single"/>
        </w:rPr>
        <w:t>0.2</w:t>
      </w:r>
      <w:r w:rsidR="00D06144">
        <w:rPr>
          <w:rFonts w:ascii="Arial" w:hAnsi="Arial" w:cs="Arial"/>
          <w:color w:val="FF0000"/>
          <w:sz w:val="20"/>
          <w:szCs w:val="20"/>
          <w:u w:val="single"/>
        </w:rPr>
        <w:t>4</w:t>
      </w:r>
      <w:r w:rsidR="00F86E12" w:rsidRPr="00F86E12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commentRangeEnd w:id="7"/>
      <w:r w:rsidR="0035071E">
        <w:rPr>
          <w:rStyle w:val="CommentReference"/>
        </w:rPr>
        <w:commentReference w:id="7"/>
      </w:r>
      <w:r w:rsidR="00F86E12" w:rsidRPr="00F86E12">
        <w:rPr>
          <w:rFonts w:ascii="Arial" w:hAnsi="Arial" w:cs="Arial"/>
          <w:color w:val="FF0000"/>
          <w:sz w:val="20"/>
          <w:szCs w:val="20"/>
          <w:u w:val="single"/>
        </w:rPr>
        <w:t>cfm</w:t>
      </w:r>
      <w:r w:rsidR="00F86E12">
        <w:rPr>
          <w:rFonts w:ascii="Arial" w:hAnsi="Arial" w:cs="Arial"/>
          <w:color w:val="FF0000"/>
          <w:sz w:val="20"/>
          <w:szCs w:val="20"/>
          <w:u w:val="single"/>
        </w:rPr>
        <w:t>50</w:t>
      </w:r>
      <w:r w:rsidR="00F86E12" w:rsidRPr="00F86E12">
        <w:rPr>
          <w:rFonts w:ascii="Arial" w:hAnsi="Arial" w:cs="Arial"/>
          <w:color w:val="FF0000"/>
          <w:sz w:val="20"/>
          <w:szCs w:val="20"/>
          <w:u w:val="single"/>
        </w:rPr>
        <w:t>/ft</w:t>
      </w:r>
      <w:r w:rsidR="00F86E12" w:rsidRPr="00F86E12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2</w:t>
      </w:r>
      <w:r w:rsidR="00F86E12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08E5AF43" w14:textId="6E814952" w:rsidR="0035071E" w:rsidRDefault="0035071E" w:rsidP="0035071E">
      <w:pPr>
        <w:rPr>
          <w:rFonts w:ascii="Arial" w:hAnsi="Arial" w:cs="Arial"/>
          <w:sz w:val="20"/>
          <w:szCs w:val="20"/>
        </w:rPr>
      </w:pPr>
    </w:p>
    <w:p w14:paraId="70E6C087" w14:textId="5F74F10E" w:rsidR="0035071E" w:rsidRDefault="0035071E" w:rsidP="0035071E">
      <w:pPr>
        <w:rPr>
          <w:rFonts w:ascii="Arial" w:hAnsi="Arial" w:cs="Arial"/>
          <w:sz w:val="20"/>
          <w:szCs w:val="20"/>
        </w:rPr>
      </w:pPr>
    </w:p>
    <w:p w14:paraId="24508339" w14:textId="3FC6F314" w:rsidR="0035071E" w:rsidRDefault="0035071E" w:rsidP="0035071E">
      <w:pPr>
        <w:rPr>
          <w:rFonts w:ascii="Arial" w:hAnsi="Arial" w:cs="Arial"/>
          <w:sz w:val="20"/>
          <w:szCs w:val="20"/>
        </w:rPr>
      </w:pPr>
    </w:p>
    <w:p w14:paraId="7CE9EADE" w14:textId="136BDAE7" w:rsidR="0035071E" w:rsidRPr="0035071E" w:rsidRDefault="0035071E" w:rsidP="003507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Reason: </w:t>
      </w:r>
      <w:r w:rsidRPr="0035071E">
        <w:rPr>
          <w:rFonts w:ascii="Arial" w:hAnsi="Arial" w:cs="Arial"/>
          <w:sz w:val="20"/>
          <w:szCs w:val="20"/>
        </w:rPr>
        <w:t>This public comment proposes credit for achieving airtightness below the prescriptive air leakage rates in CZ 0-5, as defined in Section</w:t>
      </w:r>
      <w:r>
        <w:rPr>
          <w:rFonts w:ascii="Arial" w:hAnsi="Arial" w:cs="Arial"/>
          <w:sz w:val="20"/>
          <w:szCs w:val="20"/>
        </w:rPr>
        <w:t xml:space="preserve"> </w:t>
      </w:r>
      <w:r w:rsidRPr="0035071E">
        <w:rPr>
          <w:rFonts w:ascii="Arial" w:hAnsi="Arial" w:cs="Arial"/>
          <w:sz w:val="20"/>
          <w:szCs w:val="20"/>
        </w:rPr>
        <w:t>R402.5.1.3. However, this credit is not being proposed for values less than 2.0 ACH50 given that another R408 section provides credit for that level</w:t>
      </w:r>
      <w:r>
        <w:rPr>
          <w:rFonts w:ascii="Arial" w:hAnsi="Arial" w:cs="Arial"/>
          <w:sz w:val="20"/>
          <w:szCs w:val="20"/>
        </w:rPr>
        <w:t xml:space="preserve"> </w:t>
      </w:r>
      <w:r w:rsidRPr="0035071E">
        <w:rPr>
          <w:rFonts w:ascii="Arial" w:hAnsi="Arial" w:cs="Arial"/>
          <w:sz w:val="20"/>
          <w:szCs w:val="20"/>
        </w:rPr>
        <w:t xml:space="preserve">airtightness when combined with balanced ventilation. </w:t>
      </w:r>
      <w:r w:rsidR="004C0FAB" w:rsidRPr="004C0FAB">
        <w:rPr>
          <w:rFonts w:ascii="Arial" w:hAnsi="Arial" w:cs="Arial"/>
          <w:color w:val="FF0000"/>
          <w:sz w:val="20"/>
          <w:szCs w:val="20"/>
        </w:rPr>
        <w:t>The mod</w:t>
      </w:r>
      <w:r w:rsidR="004C0FAB">
        <w:rPr>
          <w:rFonts w:ascii="Arial" w:hAnsi="Arial" w:cs="Arial"/>
          <w:color w:val="FF0000"/>
          <w:sz w:val="20"/>
          <w:szCs w:val="20"/>
        </w:rPr>
        <w:t xml:space="preserve"> provides an option for multifamily buildings to access the credit when performing dwelling unit tests using the cfm50/ft2 metric rather than building air leakage tests that use the ACH50 metric.</w:t>
      </w:r>
    </w:p>
    <w:p w14:paraId="68E0454E" w14:textId="0DED6DE2" w:rsidR="0027381D" w:rsidRDefault="0027381D" w:rsidP="0035071E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27381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Example: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Pr="0027381D">
        <w:rPr>
          <w:rFonts w:ascii="Arial" w:hAnsi="Arial" w:cs="Arial"/>
          <w:color w:val="FF0000"/>
          <w:sz w:val="20"/>
          <w:szCs w:val="20"/>
          <w:u w:val="single"/>
        </w:rPr>
        <w:t>The PNNL MF prototype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has a footprint of 120 ft x 65 ft, with a building height of </w:t>
      </w:r>
      <w:r w:rsidR="00CA695D">
        <w:rPr>
          <w:rFonts w:ascii="Arial" w:hAnsi="Arial" w:cs="Arial"/>
          <w:color w:val="FF0000"/>
          <w:sz w:val="20"/>
          <w:szCs w:val="20"/>
          <w:u w:val="single"/>
        </w:rPr>
        <w:t>25.5 ft.</w:t>
      </w:r>
    </w:p>
    <w:p w14:paraId="0B9D48EC" w14:textId="7189BFC5" w:rsidR="00CA695D" w:rsidRDefault="00CA695D" w:rsidP="0035071E">
      <w:pPr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  <w:u w:val="single"/>
        </w:rPr>
        <w:t>That results in a volume of 198,900 ft</w:t>
      </w:r>
      <w:r w:rsidRPr="00CA695D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3</w:t>
      </w:r>
      <w:r w:rsidR="004C0FAB">
        <w:rPr>
          <w:rFonts w:ascii="Arial" w:hAnsi="Arial" w:cs="Arial"/>
          <w:color w:val="FF0000"/>
          <w:sz w:val="20"/>
          <w:szCs w:val="20"/>
          <w:u w:val="single"/>
        </w:rPr>
        <w:t xml:space="preserve"> (if we include the breezeway as enclosed space).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If the whole-building is tested for air leakage, achieving 2 ACH50 allows up to </w:t>
      </w:r>
      <w:r w:rsidR="004C0FAB">
        <w:rPr>
          <w:rFonts w:ascii="Arial" w:hAnsi="Arial" w:cs="Arial"/>
          <w:color w:val="FF0000"/>
          <w:sz w:val="20"/>
          <w:szCs w:val="20"/>
          <w:u w:val="single"/>
        </w:rPr>
        <w:t>6</w:t>
      </w:r>
      <w:r>
        <w:rPr>
          <w:rFonts w:ascii="Arial" w:hAnsi="Arial" w:cs="Arial"/>
          <w:color w:val="FF0000"/>
          <w:sz w:val="20"/>
          <w:szCs w:val="20"/>
          <w:u w:val="single"/>
        </w:rPr>
        <w:t>,630 cfm50 of air leakage through the exterior envelope. If we divide the same 6,630 cfm50 by the exterior envelope area (25,035 ft</w:t>
      </w:r>
      <w:r w:rsidRPr="00CA695D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2</w:t>
      </w:r>
      <w:r>
        <w:rPr>
          <w:rFonts w:ascii="Arial" w:hAnsi="Arial" w:cs="Arial"/>
          <w:color w:val="FF0000"/>
          <w:sz w:val="20"/>
          <w:szCs w:val="20"/>
          <w:u w:val="single"/>
        </w:rPr>
        <w:t>), this is equivalent to 0.26 cfm50/ft</w:t>
      </w:r>
      <w:r w:rsidRPr="00D06144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2</w:t>
      </w:r>
      <w:r>
        <w:rPr>
          <w:rFonts w:ascii="Arial" w:hAnsi="Arial" w:cs="Arial"/>
          <w:color w:val="FF0000"/>
          <w:sz w:val="20"/>
          <w:szCs w:val="20"/>
          <w:u w:val="single"/>
        </w:rPr>
        <w:t>.</w:t>
      </w:r>
      <w:r w:rsidR="004C0FAB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D06144">
        <w:rPr>
          <w:rFonts w:ascii="Arial" w:hAnsi="Arial" w:cs="Arial"/>
          <w:color w:val="FF0000"/>
          <w:sz w:val="20"/>
          <w:szCs w:val="20"/>
          <w:u w:val="single"/>
        </w:rPr>
        <w:t>However, d</w:t>
      </w:r>
      <w:r w:rsidR="004C0FAB">
        <w:rPr>
          <w:rFonts w:ascii="Arial" w:hAnsi="Arial" w:cs="Arial"/>
          <w:color w:val="FF0000"/>
          <w:sz w:val="20"/>
          <w:szCs w:val="20"/>
          <w:u w:val="single"/>
        </w:rPr>
        <w:t xml:space="preserve">ifferent </w:t>
      </w:r>
      <w:r w:rsidR="00D06144">
        <w:rPr>
          <w:rFonts w:ascii="Arial" w:hAnsi="Arial" w:cs="Arial"/>
          <w:color w:val="FF0000"/>
          <w:sz w:val="20"/>
          <w:szCs w:val="20"/>
          <w:u w:val="single"/>
        </w:rPr>
        <w:t xml:space="preserve">multifamily </w:t>
      </w:r>
      <w:r w:rsidR="004C0FAB">
        <w:rPr>
          <w:rFonts w:ascii="Arial" w:hAnsi="Arial" w:cs="Arial"/>
          <w:color w:val="FF0000"/>
          <w:sz w:val="20"/>
          <w:szCs w:val="20"/>
          <w:u w:val="single"/>
        </w:rPr>
        <w:t>configurations will have different equivalencies</w:t>
      </w:r>
      <w:r w:rsidR="00D06144">
        <w:rPr>
          <w:rFonts w:ascii="Arial" w:hAnsi="Arial" w:cs="Arial"/>
          <w:color w:val="FF0000"/>
          <w:sz w:val="20"/>
          <w:szCs w:val="20"/>
          <w:u w:val="single"/>
        </w:rPr>
        <w:t xml:space="preserve"> so at least a 10% reduction over the code requirements seemed warranted to earn credit.</w:t>
      </w:r>
    </w:p>
    <w:p w14:paraId="0842D82B" w14:textId="77777777" w:rsidR="004C0FAB" w:rsidRPr="0035071E" w:rsidRDefault="004C0FAB" w:rsidP="004C0FAB">
      <w:pPr>
        <w:rPr>
          <w:rFonts w:ascii="Arial" w:hAnsi="Arial" w:cs="Arial"/>
          <w:sz w:val="20"/>
          <w:szCs w:val="20"/>
        </w:rPr>
      </w:pPr>
      <w:r w:rsidRPr="0035071E">
        <w:rPr>
          <w:rFonts w:ascii="Arial" w:hAnsi="Arial" w:cs="Arial"/>
          <w:sz w:val="20"/>
          <w:szCs w:val="20"/>
        </w:rPr>
        <w:t>Other edits are editorial to provide better clarity of the original intent of this section.</w:t>
      </w:r>
    </w:p>
    <w:p w14:paraId="00910F5A" w14:textId="164352F6" w:rsidR="00CA695D" w:rsidRPr="00CA695D" w:rsidRDefault="00CA695D" w:rsidP="0035071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3AB85F5" w14:textId="77777777" w:rsidR="0027381D" w:rsidRDefault="0027381D" w:rsidP="0035071E">
      <w:pPr>
        <w:rPr>
          <w:rFonts w:ascii="Arial" w:hAnsi="Arial" w:cs="Arial"/>
          <w:b/>
          <w:bCs/>
          <w:sz w:val="20"/>
          <w:szCs w:val="20"/>
        </w:rPr>
      </w:pPr>
    </w:p>
    <w:p w14:paraId="04B98393" w14:textId="77777777" w:rsidR="0035071E" w:rsidRPr="0035071E" w:rsidRDefault="0035071E" w:rsidP="003507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Cost Impact: </w:t>
      </w:r>
      <w:r w:rsidRPr="0035071E">
        <w:rPr>
          <w:rFonts w:ascii="Arial" w:hAnsi="Arial" w:cs="Arial"/>
          <w:sz w:val="20"/>
          <w:szCs w:val="20"/>
        </w:rPr>
        <w:t>The code change proposal will neither increase nor decrease the cost of construction.</w:t>
      </w:r>
    </w:p>
    <w:p w14:paraId="6ADD1E55" w14:textId="6CA96D28" w:rsidR="0035071E" w:rsidRPr="00A54542" w:rsidRDefault="0035071E" w:rsidP="0035071E">
      <w:pPr>
        <w:rPr>
          <w:rFonts w:ascii="Arial" w:hAnsi="Arial" w:cs="Arial"/>
          <w:sz w:val="20"/>
          <w:szCs w:val="20"/>
          <w:u w:val="single"/>
        </w:rPr>
      </w:pPr>
      <w:r w:rsidRPr="0035071E">
        <w:rPr>
          <w:rFonts w:ascii="Arial" w:hAnsi="Arial" w:cs="Arial"/>
          <w:sz w:val="20"/>
          <w:szCs w:val="20"/>
        </w:rPr>
        <w:t>Where selected as a measure, some additional labor cost associated with the greater attention to air-sealing practices would be applicable. Where</w:t>
      </w:r>
      <w:r>
        <w:rPr>
          <w:rFonts w:ascii="Arial" w:hAnsi="Arial" w:cs="Arial"/>
          <w:sz w:val="20"/>
          <w:szCs w:val="20"/>
        </w:rPr>
        <w:t xml:space="preserve"> </w:t>
      </w:r>
      <w:r w:rsidRPr="0035071E">
        <w:rPr>
          <w:rFonts w:ascii="Arial" w:hAnsi="Arial" w:cs="Arial"/>
          <w:sz w:val="20"/>
          <w:szCs w:val="20"/>
        </w:rPr>
        <w:t>not deemed cost-effective, this measure simply would not be selected.</w:t>
      </w:r>
    </w:p>
    <w:sectPr w:rsidR="0035071E" w:rsidRPr="00A5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yathri Vijayakumar" w:date="2023-04-05T11:23:00Z" w:initials="GV">
    <w:p w14:paraId="18402CF6" w14:textId="77777777" w:rsidR="005B5ED4" w:rsidRDefault="00694337" w:rsidP="00485EEC">
      <w:pPr>
        <w:pStyle w:val="CommentText"/>
      </w:pPr>
      <w:r>
        <w:rPr>
          <w:rStyle w:val="CommentReference"/>
        </w:rPr>
        <w:annotationRef/>
      </w:r>
      <w:r w:rsidR="005B5ED4">
        <w:t>Staff note: please edit per action on 254</w:t>
      </w:r>
    </w:p>
  </w:comment>
  <w:comment w:id="1" w:author="Gayathri Vijayakumar" w:date="2023-04-05T11:25:00Z" w:initials="GV">
    <w:p w14:paraId="1B775F9C" w14:textId="32F25642" w:rsidR="005B5ED4" w:rsidRDefault="00694337" w:rsidP="00940833">
      <w:pPr>
        <w:pStyle w:val="CommentText"/>
      </w:pPr>
      <w:r>
        <w:rPr>
          <w:rStyle w:val="CommentReference"/>
        </w:rPr>
        <w:annotationRef/>
      </w:r>
      <w:r w:rsidR="005B5ED4">
        <w:t>Staff note: please delete per action on 254</w:t>
      </w:r>
    </w:p>
  </w:comment>
  <w:comment w:id="2" w:author="Gayathri Vijayakumar" w:date="2023-04-05T11:45:00Z" w:initials="GV">
    <w:p w14:paraId="15E3F23A" w14:textId="77777777" w:rsidR="005B5ED4" w:rsidRDefault="005B5ED4" w:rsidP="00F91445">
      <w:pPr>
        <w:pStyle w:val="CommentText"/>
      </w:pPr>
      <w:r>
        <w:rPr>
          <w:rStyle w:val="CommentReference"/>
        </w:rPr>
        <w:annotationRef/>
      </w:r>
      <w:r>
        <w:t>Staff note: please edit per action on 254</w:t>
      </w:r>
    </w:p>
  </w:comment>
  <w:comment w:id="3" w:author="Gayathri Vijayakumar" w:date="2023-04-03T16:58:00Z" w:initials="GV">
    <w:p w14:paraId="7F84BC6B" w14:textId="05C924E1" w:rsidR="005C522E" w:rsidRDefault="005C522E" w:rsidP="007A0705">
      <w:pPr>
        <w:pStyle w:val="CommentText"/>
      </w:pPr>
      <w:r>
        <w:rPr>
          <w:rStyle w:val="CommentReference"/>
        </w:rPr>
        <w:annotationRef/>
      </w:r>
      <w:r>
        <w:t>With these edits, RED1-082 can be Disapproved or withdrawn (per the proponent)</w:t>
      </w:r>
    </w:p>
  </w:comment>
  <w:comment w:id="4" w:author="Gayathri Vijayakumar" w:date="2023-04-03T16:57:00Z" w:initials="GV">
    <w:p w14:paraId="6E0B53F8" w14:textId="77777777" w:rsidR="0035071E" w:rsidRDefault="005C522E" w:rsidP="00D606CF">
      <w:pPr>
        <w:pStyle w:val="CommentText"/>
      </w:pPr>
      <w:r>
        <w:rPr>
          <w:rStyle w:val="CommentReference"/>
        </w:rPr>
        <w:annotationRef/>
      </w:r>
      <w:r w:rsidR="0035071E">
        <w:t>If Modeling SC chooses to support RED1-83, modify RED1-71 to remove red edits to this section, but add similar red edits shown in the table above to the new rows added by 83</w:t>
      </w:r>
    </w:p>
  </w:comment>
  <w:comment w:id="6" w:author="Gayathri Vijayakumar" w:date="2023-04-05T11:45:00Z" w:initials="GV">
    <w:p w14:paraId="268EE277" w14:textId="5723B058" w:rsidR="005B5ED4" w:rsidRDefault="005B5ED4" w:rsidP="008A04AC">
      <w:pPr>
        <w:pStyle w:val="CommentText"/>
      </w:pPr>
      <w:r>
        <w:rPr>
          <w:rStyle w:val="CommentReference"/>
        </w:rPr>
        <w:annotationRef/>
      </w:r>
      <w:r>
        <w:t>Staff note: please edit per action on 254</w:t>
      </w:r>
    </w:p>
  </w:comment>
  <w:comment w:id="7" w:author="Gayathri Vijayakumar" w:date="2023-04-05T11:53:00Z" w:initials="GV">
    <w:p w14:paraId="200A51E1" w14:textId="77777777" w:rsidR="00D06144" w:rsidRDefault="0035071E" w:rsidP="00032322">
      <w:pPr>
        <w:pStyle w:val="CommentText"/>
      </w:pPr>
      <w:r>
        <w:rPr>
          <w:rStyle w:val="CommentReference"/>
        </w:rPr>
        <w:annotationRef/>
      </w:r>
      <w:r w:rsidR="00D06144">
        <w:t>0.24 cfm50/ft2 using the PNNL MF prototype is similar to getting to 2 ACH50 if the whole bldg was tested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402CF6" w15:done="0"/>
  <w15:commentEx w15:paraId="1B775F9C" w15:done="0"/>
  <w15:commentEx w15:paraId="15E3F23A" w15:done="0"/>
  <w15:commentEx w15:paraId="7F84BC6B" w15:done="0"/>
  <w15:commentEx w15:paraId="6E0B53F8" w15:done="0"/>
  <w15:commentEx w15:paraId="268EE277" w15:done="0"/>
  <w15:commentEx w15:paraId="200A51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D8C5" w16cex:dateUtc="2023-04-05T15:23:00Z"/>
  <w16cex:commentExtensible w16cex:durableId="27D7D929" w16cex:dateUtc="2023-04-05T15:25:00Z"/>
  <w16cex:commentExtensible w16cex:durableId="27D7DDF4" w16cex:dateUtc="2023-04-05T15:45:00Z"/>
  <w16cex:commentExtensible w16cex:durableId="27D5841C" w16cex:dateUtc="2023-04-03T20:58:00Z"/>
  <w16cex:commentExtensible w16cex:durableId="27D583E5" w16cex:dateUtc="2023-04-03T20:57:00Z"/>
  <w16cex:commentExtensible w16cex:durableId="27D7DDC7" w16cex:dateUtc="2023-04-05T15:45:00Z"/>
  <w16cex:commentExtensible w16cex:durableId="27D7DFCD" w16cex:dateUtc="2023-04-05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402CF6" w16cid:durableId="27D7D8C5"/>
  <w16cid:commentId w16cid:paraId="1B775F9C" w16cid:durableId="27D7D929"/>
  <w16cid:commentId w16cid:paraId="15E3F23A" w16cid:durableId="27D7DDF4"/>
  <w16cid:commentId w16cid:paraId="7F84BC6B" w16cid:durableId="27D5841C"/>
  <w16cid:commentId w16cid:paraId="6E0B53F8" w16cid:durableId="27D583E5"/>
  <w16cid:commentId w16cid:paraId="268EE277" w16cid:durableId="27D7DDC7"/>
  <w16cid:commentId w16cid:paraId="200A51E1" w16cid:durableId="27D7DF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yathri Vijayakumar">
    <w15:presenceInfo w15:providerId="AD" w15:userId="S::gvijayakumar@swinter.com::24f66c16-4351-4dbf-a679-9fb4cf249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1F"/>
    <w:rsid w:val="00122B2C"/>
    <w:rsid w:val="001D4DC9"/>
    <w:rsid w:val="00221A2D"/>
    <w:rsid w:val="00227D9D"/>
    <w:rsid w:val="0027381D"/>
    <w:rsid w:val="0035071E"/>
    <w:rsid w:val="003B1433"/>
    <w:rsid w:val="00477E20"/>
    <w:rsid w:val="004C0FAB"/>
    <w:rsid w:val="00502D7B"/>
    <w:rsid w:val="005217C1"/>
    <w:rsid w:val="005B5ED4"/>
    <w:rsid w:val="005C522E"/>
    <w:rsid w:val="00687A8B"/>
    <w:rsid w:val="00694337"/>
    <w:rsid w:val="00780471"/>
    <w:rsid w:val="0079790B"/>
    <w:rsid w:val="007B7D94"/>
    <w:rsid w:val="00803D24"/>
    <w:rsid w:val="0084791F"/>
    <w:rsid w:val="00921659"/>
    <w:rsid w:val="009C7197"/>
    <w:rsid w:val="00A1708C"/>
    <w:rsid w:val="00A54542"/>
    <w:rsid w:val="00A831F6"/>
    <w:rsid w:val="00B91E9D"/>
    <w:rsid w:val="00CA695D"/>
    <w:rsid w:val="00CB1C4D"/>
    <w:rsid w:val="00D06144"/>
    <w:rsid w:val="00D26C89"/>
    <w:rsid w:val="00EE7F8E"/>
    <w:rsid w:val="00F14120"/>
    <w:rsid w:val="00F86E12"/>
    <w:rsid w:val="00F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86A3"/>
  <w15:chartTrackingRefBased/>
  <w15:docId w15:val="{B6A72AB4-D999-43A5-A89E-23638AB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21A2D"/>
    <w:pPr>
      <w:widowControl w:val="0"/>
      <w:autoSpaceDE w:val="0"/>
      <w:autoSpaceDN w:val="0"/>
      <w:spacing w:before="32" w:after="0" w:line="240" w:lineRule="auto"/>
      <w:ind w:left="34"/>
    </w:pPr>
    <w:rPr>
      <w:rFonts w:ascii="Tahoma" w:eastAsia="Tahoma" w:hAnsi="Tahoma" w:cs="Tahoma"/>
      <w:kern w:val="0"/>
      <w:u w:val="single" w:color="00000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3909</Characters>
  <Application>Microsoft Office Word</Application>
  <DocSecurity>4</DocSecurity>
  <Lines>144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Gayathri Vijayakumar</dc:creator>
  <cp:keywords/>
  <dc:description/>
  <cp:lastModifiedBy>Kristopher Stenger</cp:lastModifiedBy>
  <cp:revision>2</cp:revision>
  <dcterms:created xsi:type="dcterms:W3CDTF">2023-04-12T10:53:00Z</dcterms:created>
  <dcterms:modified xsi:type="dcterms:W3CDTF">2023-04-12T10:53:00Z</dcterms:modified>
</cp:coreProperties>
</file>