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EFF8" w14:textId="35C5D2B9" w:rsidR="00E50BF7" w:rsidRDefault="00E50BF7" w:rsidP="007316F1">
      <w:pPr>
        <w:spacing w:after="0"/>
        <w:rPr>
          <w:rFonts w:cstheme="minorHAnsi"/>
          <w:b/>
          <w:bCs/>
          <w:sz w:val="24"/>
          <w:szCs w:val="24"/>
        </w:rPr>
      </w:pPr>
      <w:r>
        <w:rPr>
          <w:rFonts w:cstheme="minorHAnsi"/>
          <w:b/>
          <w:bCs/>
          <w:sz w:val="24"/>
          <w:szCs w:val="24"/>
        </w:rPr>
        <w:t>REPI-39 Knee Wall</w:t>
      </w:r>
    </w:p>
    <w:p w14:paraId="0131E631" w14:textId="77777777" w:rsidR="00E50BF7" w:rsidRDefault="00E50BF7" w:rsidP="007316F1">
      <w:pPr>
        <w:spacing w:after="0"/>
        <w:rPr>
          <w:rFonts w:cstheme="minorHAnsi"/>
          <w:b/>
          <w:bCs/>
          <w:sz w:val="24"/>
          <w:szCs w:val="24"/>
        </w:rPr>
      </w:pPr>
    </w:p>
    <w:p w14:paraId="6DD09C09" w14:textId="466512E0" w:rsidR="007316F1" w:rsidRPr="00E50BF7" w:rsidRDefault="007316F1" w:rsidP="007316F1">
      <w:pPr>
        <w:spacing w:after="0"/>
        <w:rPr>
          <w:rFonts w:cstheme="minorHAnsi"/>
          <w:b/>
          <w:bCs/>
          <w:color w:val="4F81BD" w:themeColor="accent1"/>
          <w:sz w:val="24"/>
          <w:szCs w:val="24"/>
          <w:u w:val="single"/>
        </w:rPr>
      </w:pPr>
      <w:r w:rsidRPr="00E50BF7">
        <w:rPr>
          <w:rFonts w:cstheme="minorHAnsi"/>
          <w:b/>
          <w:bCs/>
          <w:color w:val="4F81BD" w:themeColor="accent1"/>
          <w:sz w:val="24"/>
          <w:szCs w:val="24"/>
          <w:u w:val="single"/>
        </w:rPr>
        <w:t>Definition</w:t>
      </w:r>
    </w:p>
    <w:p w14:paraId="66B09857" w14:textId="37F0561C" w:rsidR="007316F1" w:rsidRPr="00C36FF9" w:rsidRDefault="007316F1" w:rsidP="007316F1">
      <w:pPr>
        <w:spacing w:after="0"/>
        <w:rPr>
          <w:rFonts w:cstheme="minorHAnsi"/>
          <w:sz w:val="24"/>
          <w:szCs w:val="24"/>
          <w:u w:val="single"/>
        </w:rPr>
      </w:pPr>
      <w:r w:rsidRPr="00E50BF7">
        <w:rPr>
          <w:rFonts w:cstheme="minorHAnsi"/>
          <w:color w:val="4F81BD" w:themeColor="accent1"/>
          <w:sz w:val="24"/>
          <w:szCs w:val="24"/>
          <w:u w:val="single"/>
        </w:rPr>
        <w:t xml:space="preserve">Knee wall </w:t>
      </w:r>
      <w:r w:rsidR="00A85687">
        <w:rPr>
          <w:rFonts w:cstheme="minorHAnsi"/>
          <w:color w:val="4F81BD" w:themeColor="accent1"/>
          <w:sz w:val="24"/>
          <w:szCs w:val="24"/>
          <w:u w:val="single"/>
        </w:rPr>
        <w:t>–</w:t>
      </w:r>
      <w:r w:rsidRPr="00E50BF7">
        <w:rPr>
          <w:rFonts w:cstheme="minorHAnsi"/>
          <w:color w:val="4F81BD" w:themeColor="accent1"/>
          <w:sz w:val="24"/>
          <w:szCs w:val="24"/>
          <w:u w:val="single"/>
        </w:rPr>
        <w:t xml:space="preserve"> </w:t>
      </w:r>
      <w:r w:rsidR="00A85687" w:rsidRPr="00C36FF9">
        <w:rPr>
          <w:rFonts w:cstheme="minorHAnsi"/>
          <w:strike/>
          <w:sz w:val="24"/>
          <w:szCs w:val="24"/>
          <w:u w:val="single"/>
        </w:rPr>
        <w:t>usually</w:t>
      </w:r>
      <w:r w:rsidR="00A85687" w:rsidRPr="00C36FF9">
        <w:rPr>
          <w:rFonts w:cstheme="minorHAnsi"/>
          <w:sz w:val="24"/>
          <w:szCs w:val="24"/>
          <w:u w:val="single"/>
        </w:rPr>
        <w:t xml:space="preserve"> </w:t>
      </w:r>
      <w:r w:rsidR="00F27DA0" w:rsidRPr="00C36FF9">
        <w:rPr>
          <w:rFonts w:cstheme="minorHAnsi"/>
          <w:strike/>
          <w:sz w:val="24"/>
          <w:szCs w:val="24"/>
          <w:u w:val="single"/>
        </w:rPr>
        <w:t>short</w:t>
      </w:r>
      <w:r w:rsidR="000C29CE" w:rsidRPr="00C36FF9">
        <w:rPr>
          <w:rFonts w:cstheme="minorHAnsi"/>
          <w:sz w:val="24"/>
          <w:szCs w:val="24"/>
          <w:u w:val="single"/>
        </w:rPr>
        <w:t xml:space="preserve"> </w:t>
      </w:r>
      <w:r w:rsidR="000C29CE" w:rsidRPr="00C36FF9">
        <w:rPr>
          <w:rFonts w:cstheme="minorHAnsi"/>
          <w:strike/>
          <w:sz w:val="24"/>
          <w:szCs w:val="24"/>
          <w:u w:val="single"/>
        </w:rPr>
        <w:t>less</w:t>
      </w:r>
      <w:r w:rsidR="000C29CE" w:rsidRPr="00C36FF9">
        <w:rPr>
          <w:rFonts w:cstheme="minorHAnsi"/>
          <w:sz w:val="24"/>
          <w:szCs w:val="24"/>
          <w:u w:val="single"/>
        </w:rPr>
        <w:t xml:space="preserve"> </w:t>
      </w:r>
      <w:r w:rsidR="000C29CE" w:rsidRPr="00C36FF9">
        <w:rPr>
          <w:rFonts w:cstheme="minorHAnsi"/>
          <w:strike/>
          <w:sz w:val="24"/>
          <w:szCs w:val="24"/>
          <w:u w:val="single"/>
        </w:rPr>
        <w:t>than full height</w:t>
      </w:r>
      <w:r w:rsidR="00F27DA0" w:rsidRPr="00C36FF9">
        <w:rPr>
          <w:rFonts w:cstheme="minorHAnsi"/>
          <w:sz w:val="24"/>
          <w:szCs w:val="24"/>
          <w:u w:val="single"/>
        </w:rPr>
        <w:t xml:space="preserve"> </w:t>
      </w:r>
      <w:r w:rsidR="00C56650">
        <w:rPr>
          <w:rFonts w:cstheme="minorHAnsi"/>
          <w:color w:val="4F81BD" w:themeColor="accent1"/>
          <w:sz w:val="24"/>
          <w:szCs w:val="24"/>
          <w:u w:val="single"/>
        </w:rPr>
        <w:t xml:space="preserve">A </w:t>
      </w:r>
      <w:r w:rsidRPr="00E50BF7">
        <w:rPr>
          <w:rFonts w:cstheme="minorHAnsi"/>
          <w:color w:val="4F81BD" w:themeColor="accent1"/>
          <w:sz w:val="24"/>
          <w:szCs w:val="24"/>
          <w:u w:val="single"/>
        </w:rPr>
        <w:t>wall assembly</w:t>
      </w:r>
      <w:r w:rsidR="00C56650">
        <w:rPr>
          <w:rFonts w:cstheme="minorHAnsi"/>
          <w:color w:val="4F81BD" w:themeColor="accent1"/>
          <w:sz w:val="24"/>
          <w:szCs w:val="24"/>
          <w:u w:val="single"/>
        </w:rPr>
        <w:t xml:space="preserve"> of </w:t>
      </w:r>
      <w:r w:rsidR="00116D91">
        <w:rPr>
          <w:rFonts w:cstheme="minorHAnsi"/>
          <w:color w:val="4F81BD" w:themeColor="accent1"/>
          <w:sz w:val="24"/>
          <w:szCs w:val="24"/>
          <w:u w:val="single"/>
        </w:rPr>
        <w:t>any</w:t>
      </w:r>
      <w:r w:rsidR="00C56650">
        <w:rPr>
          <w:rFonts w:cstheme="minorHAnsi"/>
          <w:color w:val="4F81BD" w:themeColor="accent1"/>
          <w:sz w:val="24"/>
          <w:szCs w:val="24"/>
          <w:u w:val="single"/>
        </w:rPr>
        <w:t xml:space="preserve"> height</w:t>
      </w:r>
      <w:r w:rsidRPr="00E50BF7">
        <w:rPr>
          <w:rFonts w:cstheme="minorHAnsi"/>
          <w:color w:val="4F81BD" w:themeColor="accent1"/>
          <w:sz w:val="24"/>
          <w:szCs w:val="24"/>
          <w:u w:val="single"/>
        </w:rPr>
        <w:t xml:space="preserve"> </w:t>
      </w:r>
      <w:r w:rsidRPr="00C36FF9">
        <w:rPr>
          <w:rFonts w:cstheme="minorHAnsi"/>
          <w:strike/>
          <w:sz w:val="24"/>
          <w:szCs w:val="24"/>
          <w:u w:val="single"/>
        </w:rPr>
        <w:t xml:space="preserve">of the </w:t>
      </w:r>
      <w:r w:rsidRPr="00C36FF9">
        <w:rPr>
          <w:rFonts w:cstheme="minorHAnsi"/>
          <w:i/>
          <w:iCs/>
          <w:strike/>
          <w:sz w:val="24"/>
          <w:szCs w:val="24"/>
          <w:u w:val="single"/>
        </w:rPr>
        <w:t>building thermal envelope</w:t>
      </w:r>
      <w:r w:rsidRPr="00C36FF9">
        <w:rPr>
          <w:rFonts w:cstheme="minorHAnsi"/>
          <w:sz w:val="24"/>
          <w:szCs w:val="24"/>
          <w:u w:val="single"/>
        </w:rPr>
        <w:t xml:space="preserve"> </w:t>
      </w:r>
      <w:r w:rsidRPr="00E50BF7">
        <w:rPr>
          <w:rFonts w:cstheme="minorHAnsi"/>
          <w:color w:val="4F81BD" w:themeColor="accent1"/>
          <w:sz w:val="24"/>
          <w:szCs w:val="24"/>
          <w:u w:val="single"/>
        </w:rPr>
        <w:t>that</w:t>
      </w:r>
      <w:r w:rsidR="00F72E03">
        <w:rPr>
          <w:rFonts w:cstheme="minorHAnsi"/>
          <w:color w:val="4F81BD" w:themeColor="accent1"/>
          <w:sz w:val="24"/>
          <w:szCs w:val="24"/>
          <w:u w:val="single"/>
        </w:rPr>
        <w:t xml:space="preserve"> </w:t>
      </w:r>
      <w:r w:rsidR="00646C48" w:rsidRPr="000C29CE">
        <w:rPr>
          <w:rFonts w:cstheme="minorHAnsi"/>
          <w:strike/>
          <w:color w:val="FF0000"/>
          <w:sz w:val="24"/>
          <w:szCs w:val="24"/>
          <w:u w:val="single"/>
        </w:rPr>
        <w:t>may</w:t>
      </w:r>
      <w:r w:rsidR="00F72E03">
        <w:rPr>
          <w:rFonts w:cstheme="minorHAnsi"/>
          <w:color w:val="4F81BD" w:themeColor="accent1"/>
          <w:sz w:val="24"/>
          <w:szCs w:val="24"/>
          <w:u w:val="single"/>
        </w:rPr>
        <w:t xml:space="preserve"> </w:t>
      </w:r>
      <w:r w:rsidR="00F72E03" w:rsidRPr="000C29CE">
        <w:rPr>
          <w:rFonts w:cstheme="minorHAnsi"/>
          <w:strike/>
          <w:color w:val="4F81BD" w:themeColor="accent1"/>
          <w:sz w:val="24"/>
          <w:szCs w:val="24"/>
          <w:u w:val="single"/>
        </w:rPr>
        <w:t>support</w:t>
      </w:r>
      <w:r w:rsidR="000C29CE" w:rsidRPr="000C29CE">
        <w:rPr>
          <w:rFonts w:cstheme="minorHAnsi"/>
          <w:strike/>
          <w:color w:val="FF0000"/>
          <w:sz w:val="24"/>
          <w:szCs w:val="24"/>
          <w:u w:val="single"/>
        </w:rPr>
        <w:t>s</w:t>
      </w:r>
      <w:r w:rsidR="00F72E03" w:rsidRPr="000C29CE">
        <w:rPr>
          <w:rFonts w:cstheme="minorHAnsi"/>
          <w:strike/>
          <w:color w:val="4F81BD" w:themeColor="accent1"/>
          <w:sz w:val="24"/>
          <w:szCs w:val="24"/>
          <w:u w:val="single"/>
        </w:rPr>
        <w:t xml:space="preserve"> </w:t>
      </w:r>
      <w:r w:rsidR="000C29CE" w:rsidRPr="00C36FF9">
        <w:rPr>
          <w:rFonts w:cstheme="minorHAnsi"/>
          <w:sz w:val="24"/>
          <w:szCs w:val="24"/>
          <w:u w:val="single"/>
        </w:rPr>
        <w:t xml:space="preserve">terminates above at </w:t>
      </w:r>
      <w:r w:rsidR="00F72E03">
        <w:rPr>
          <w:rFonts w:cstheme="minorHAnsi"/>
          <w:color w:val="4F81BD" w:themeColor="accent1"/>
          <w:sz w:val="24"/>
          <w:szCs w:val="24"/>
          <w:u w:val="single"/>
        </w:rPr>
        <w:t>ra</w:t>
      </w:r>
      <w:r w:rsidR="00646C48">
        <w:rPr>
          <w:rFonts w:cstheme="minorHAnsi"/>
          <w:color w:val="4F81BD" w:themeColor="accent1"/>
          <w:sz w:val="24"/>
          <w:szCs w:val="24"/>
          <w:u w:val="single"/>
        </w:rPr>
        <w:t>ft</w:t>
      </w:r>
      <w:r w:rsidR="00F72E03">
        <w:rPr>
          <w:rFonts w:cstheme="minorHAnsi"/>
          <w:color w:val="4F81BD" w:themeColor="accent1"/>
          <w:sz w:val="24"/>
          <w:szCs w:val="24"/>
          <w:u w:val="single"/>
        </w:rPr>
        <w:t>ers or</w:t>
      </w:r>
      <w:r w:rsidR="0060677D">
        <w:rPr>
          <w:rFonts w:cstheme="minorHAnsi"/>
          <w:color w:val="4F81BD" w:themeColor="accent1"/>
          <w:sz w:val="24"/>
          <w:szCs w:val="24"/>
          <w:u w:val="single"/>
        </w:rPr>
        <w:t xml:space="preserve"> is defined by </w:t>
      </w:r>
      <w:r w:rsidR="0060677D" w:rsidRPr="00C36FF9">
        <w:rPr>
          <w:rFonts w:cstheme="minorHAnsi"/>
          <w:strike/>
          <w:sz w:val="24"/>
          <w:szCs w:val="24"/>
          <w:u w:val="single"/>
        </w:rPr>
        <w:t>ceiling trusses</w:t>
      </w:r>
      <w:r w:rsidR="00DD5243" w:rsidRPr="00C36FF9">
        <w:rPr>
          <w:rFonts w:cstheme="minorHAnsi"/>
          <w:sz w:val="24"/>
          <w:szCs w:val="24"/>
          <w:u w:val="single"/>
        </w:rPr>
        <w:t xml:space="preserve"> </w:t>
      </w:r>
      <w:r w:rsidR="00DD5243" w:rsidRPr="00C36FF9">
        <w:rPr>
          <w:rFonts w:cstheme="minorHAnsi"/>
          <w:color w:val="4F81BD" w:themeColor="accent1"/>
          <w:sz w:val="24"/>
          <w:szCs w:val="24"/>
          <w:u w:val="single"/>
        </w:rPr>
        <w:t>vertical truss members</w:t>
      </w:r>
      <w:r w:rsidR="0060677D" w:rsidRPr="00C36FF9">
        <w:rPr>
          <w:rFonts w:cstheme="minorHAnsi"/>
          <w:color w:val="4F81BD" w:themeColor="accent1"/>
          <w:sz w:val="24"/>
          <w:szCs w:val="24"/>
          <w:u w:val="single"/>
        </w:rPr>
        <w:t xml:space="preserve"> </w:t>
      </w:r>
      <w:r w:rsidR="0060677D" w:rsidRPr="00C36FF9">
        <w:rPr>
          <w:rFonts w:cstheme="minorHAnsi"/>
          <w:strike/>
          <w:sz w:val="24"/>
          <w:szCs w:val="24"/>
          <w:u w:val="single"/>
        </w:rPr>
        <w:t>and</w:t>
      </w:r>
      <w:r w:rsidRPr="00C36FF9">
        <w:rPr>
          <w:rFonts w:cstheme="minorHAnsi"/>
          <w:strike/>
          <w:sz w:val="24"/>
          <w:szCs w:val="24"/>
          <w:u w:val="single"/>
        </w:rPr>
        <w:t xml:space="preserve"> is used to separated conditioned space from unconditioned</w:t>
      </w:r>
      <w:r w:rsidR="002F1476" w:rsidRPr="00C36FF9">
        <w:rPr>
          <w:rFonts w:cstheme="minorHAnsi"/>
          <w:strike/>
          <w:sz w:val="24"/>
          <w:szCs w:val="24"/>
          <w:u w:val="single"/>
        </w:rPr>
        <w:t xml:space="preserve"> buffered space</w:t>
      </w:r>
      <w:r w:rsidRPr="00C36FF9">
        <w:rPr>
          <w:rFonts w:cstheme="minorHAnsi"/>
          <w:strike/>
          <w:sz w:val="24"/>
          <w:szCs w:val="24"/>
          <w:u w:val="single"/>
        </w:rPr>
        <w:t xml:space="preserve"> </w:t>
      </w:r>
      <w:r w:rsidR="00FF36B2" w:rsidRPr="00C36FF9">
        <w:rPr>
          <w:rFonts w:cstheme="minorHAnsi"/>
          <w:strike/>
          <w:sz w:val="24"/>
          <w:szCs w:val="24"/>
          <w:u w:val="single"/>
        </w:rPr>
        <w:t xml:space="preserve">such as </w:t>
      </w:r>
      <w:r w:rsidRPr="00C36FF9">
        <w:rPr>
          <w:rFonts w:cstheme="minorHAnsi"/>
          <w:strike/>
          <w:sz w:val="24"/>
          <w:szCs w:val="24"/>
          <w:u w:val="single"/>
        </w:rPr>
        <w:t>ventilated</w:t>
      </w:r>
      <w:r w:rsidR="00FF36B2" w:rsidRPr="00C36FF9">
        <w:rPr>
          <w:rFonts w:cstheme="minorHAnsi"/>
          <w:strike/>
          <w:sz w:val="24"/>
          <w:szCs w:val="24"/>
          <w:u w:val="single"/>
        </w:rPr>
        <w:t xml:space="preserve"> </w:t>
      </w:r>
      <w:r w:rsidRPr="00C36FF9">
        <w:rPr>
          <w:rFonts w:cstheme="minorHAnsi"/>
          <w:strike/>
          <w:sz w:val="24"/>
          <w:szCs w:val="24"/>
          <w:u w:val="single"/>
        </w:rPr>
        <w:t>attic</w:t>
      </w:r>
      <w:r w:rsidR="002F1476" w:rsidRPr="00C36FF9">
        <w:rPr>
          <w:rFonts w:cstheme="minorHAnsi"/>
          <w:strike/>
          <w:sz w:val="24"/>
          <w:szCs w:val="24"/>
          <w:u w:val="single"/>
        </w:rPr>
        <w:t>s</w:t>
      </w:r>
      <w:r w:rsidRPr="00C36FF9">
        <w:rPr>
          <w:rFonts w:cstheme="minorHAnsi"/>
          <w:strike/>
          <w:sz w:val="24"/>
          <w:szCs w:val="24"/>
          <w:u w:val="single"/>
        </w:rPr>
        <w:t>.</w:t>
      </w:r>
    </w:p>
    <w:p w14:paraId="49B9BD9D" w14:textId="27EBB277" w:rsidR="00D46688" w:rsidRDefault="00D46688" w:rsidP="007316F1">
      <w:pPr>
        <w:spacing w:after="0"/>
        <w:rPr>
          <w:rFonts w:cstheme="minorHAnsi"/>
          <w:sz w:val="24"/>
          <w:szCs w:val="24"/>
        </w:rPr>
      </w:pPr>
    </w:p>
    <w:p w14:paraId="31A371CE" w14:textId="77777777" w:rsidR="001E0FB4" w:rsidRPr="003C00CC" w:rsidRDefault="001E0FB4" w:rsidP="001E0FB4">
      <w:pPr>
        <w:autoSpaceDE w:val="0"/>
        <w:autoSpaceDN w:val="0"/>
        <w:adjustRightInd w:val="0"/>
        <w:spacing w:after="0" w:line="240" w:lineRule="auto"/>
        <w:rPr>
          <w:rFonts w:cstheme="minorHAnsi"/>
          <w:b/>
          <w:bCs/>
          <w:sz w:val="24"/>
          <w:szCs w:val="24"/>
          <w:u w:val="single"/>
        </w:rPr>
      </w:pPr>
      <w:r w:rsidRPr="003C00CC">
        <w:rPr>
          <w:rFonts w:cstheme="minorHAnsi"/>
          <w:b/>
          <w:bCs/>
          <w:sz w:val="24"/>
          <w:szCs w:val="24"/>
          <w:u w:val="single"/>
        </w:rPr>
        <w:t xml:space="preserve">R402.2.3 (N1102.2.3) Attic knee </w:t>
      </w:r>
      <w:r w:rsidRPr="003C00CC">
        <w:rPr>
          <w:rFonts w:cstheme="minorHAnsi"/>
          <w:b/>
          <w:bCs/>
          <w:strike/>
          <w:color w:val="4F81BD" w:themeColor="accent1"/>
          <w:sz w:val="24"/>
          <w:szCs w:val="24"/>
          <w:u w:val="single"/>
        </w:rPr>
        <w:t>or pony</w:t>
      </w:r>
      <w:r w:rsidRPr="003C00CC">
        <w:rPr>
          <w:rFonts w:cstheme="minorHAnsi"/>
          <w:b/>
          <w:bCs/>
          <w:color w:val="4F81BD" w:themeColor="accent1"/>
          <w:sz w:val="24"/>
          <w:szCs w:val="24"/>
          <w:u w:val="single"/>
        </w:rPr>
        <w:t xml:space="preserve"> </w:t>
      </w:r>
      <w:r w:rsidRPr="003C00CC">
        <w:rPr>
          <w:rFonts w:cstheme="minorHAnsi"/>
          <w:b/>
          <w:bCs/>
          <w:sz w:val="24"/>
          <w:szCs w:val="24"/>
          <w:u w:val="single"/>
        </w:rPr>
        <w:t xml:space="preserve">wall. </w:t>
      </w:r>
    </w:p>
    <w:p w14:paraId="019FDB4A" w14:textId="77777777" w:rsidR="001E0FB4" w:rsidRPr="003C00CC" w:rsidRDefault="001E0FB4" w:rsidP="001E0FB4">
      <w:pPr>
        <w:autoSpaceDE w:val="0"/>
        <w:autoSpaceDN w:val="0"/>
        <w:adjustRightInd w:val="0"/>
        <w:spacing w:after="0" w:line="240" w:lineRule="auto"/>
        <w:rPr>
          <w:rFonts w:cstheme="minorHAnsi"/>
          <w:color w:val="4F81BD" w:themeColor="accent1"/>
          <w:sz w:val="24"/>
          <w:szCs w:val="24"/>
          <w:u w:val="single"/>
        </w:rPr>
      </w:pPr>
      <w:r w:rsidRPr="003C00CC">
        <w:rPr>
          <w:rFonts w:cstheme="minorHAnsi"/>
          <w:strike/>
          <w:color w:val="4F81BD" w:themeColor="accent1"/>
          <w:sz w:val="24"/>
          <w:szCs w:val="24"/>
          <w:u w:val="single"/>
        </w:rPr>
        <w:t>R402.2.3 Attic knee or pony wall.</w:t>
      </w:r>
      <w:r w:rsidRPr="003C00CC">
        <w:rPr>
          <w:rFonts w:cstheme="minorHAnsi"/>
          <w:color w:val="4F81BD" w:themeColor="accent1"/>
          <w:sz w:val="24"/>
          <w:szCs w:val="24"/>
          <w:u w:val="single"/>
        </w:rPr>
        <w:t xml:space="preserve"> </w:t>
      </w:r>
    </w:p>
    <w:p w14:paraId="23AAE023" w14:textId="012C2052" w:rsidR="003C00CC" w:rsidRPr="003C00CC" w:rsidRDefault="001E0FB4" w:rsidP="001E0FB4">
      <w:pPr>
        <w:autoSpaceDE w:val="0"/>
        <w:autoSpaceDN w:val="0"/>
        <w:adjustRightInd w:val="0"/>
        <w:spacing w:after="0" w:line="240" w:lineRule="auto"/>
        <w:rPr>
          <w:rFonts w:cstheme="minorHAnsi"/>
          <w:sz w:val="24"/>
          <w:szCs w:val="24"/>
          <w:u w:val="single"/>
        </w:rPr>
      </w:pPr>
      <w:r w:rsidRPr="003C00CC">
        <w:rPr>
          <w:rFonts w:cstheme="minorHAnsi"/>
          <w:sz w:val="24"/>
          <w:szCs w:val="24"/>
          <w:u w:val="single"/>
        </w:rPr>
        <w:t xml:space="preserve">Attic knee </w:t>
      </w:r>
      <w:r w:rsidRPr="003C00CC">
        <w:rPr>
          <w:rFonts w:cstheme="minorHAnsi"/>
          <w:strike/>
          <w:color w:val="4F81BD" w:themeColor="accent1"/>
          <w:sz w:val="24"/>
          <w:szCs w:val="24"/>
          <w:u w:val="single"/>
        </w:rPr>
        <w:t>or pony</w:t>
      </w:r>
      <w:r w:rsidRPr="003C00CC">
        <w:rPr>
          <w:rFonts w:cstheme="minorHAnsi"/>
          <w:color w:val="4F81BD" w:themeColor="accent1"/>
          <w:sz w:val="24"/>
          <w:szCs w:val="24"/>
          <w:u w:val="single"/>
        </w:rPr>
        <w:t xml:space="preserve"> </w:t>
      </w:r>
      <w:r w:rsidRPr="003C00CC">
        <w:rPr>
          <w:rFonts w:cstheme="minorHAnsi"/>
          <w:sz w:val="24"/>
          <w:szCs w:val="24"/>
          <w:u w:val="single"/>
        </w:rPr>
        <w:t xml:space="preserve">wall assemblies that </w:t>
      </w:r>
      <w:r w:rsidR="00210DD2" w:rsidRPr="003C00CC">
        <w:rPr>
          <w:rFonts w:cstheme="minorHAnsi"/>
          <w:sz w:val="24"/>
          <w:szCs w:val="24"/>
          <w:u w:val="single"/>
        </w:rPr>
        <w:t>separate</w:t>
      </w:r>
      <w:r w:rsidRPr="003C00CC">
        <w:rPr>
          <w:rFonts w:cstheme="minorHAnsi"/>
          <w:sz w:val="24"/>
          <w:szCs w:val="24"/>
          <w:u w:val="single"/>
        </w:rPr>
        <w:t xml:space="preserve"> conditioned</w:t>
      </w:r>
      <w:r w:rsidRPr="003C00CC">
        <w:rPr>
          <w:rFonts w:cstheme="minorHAnsi"/>
          <w:sz w:val="24"/>
          <w:szCs w:val="24"/>
          <w:u w:val="single"/>
        </w:rPr>
        <w:t xml:space="preserve"> </w:t>
      </w:r>
      <w:r w:rsidRPr="003C00CC">
        <w:rPr>
          <w:rFonts w:cstheme="minorHAnsi"/>
          <w:sz w:val="24"/>
          <w:szCs w:val="24"/>
          <w:u w:val="single"/>
        </w:rPr>
        <w:t>space from unconditioned attic spaces shall be constructed to be insulated to the R-value of the above grade wall</w:t>
      </w:r>
      <w:r w:rsidRPr="003C00CC">
        <w:rPr>
          <w:rFonts w:cstheme="minorHAnsi"/>
          <w:sz w:val="24"/>
          <w:szCs w:val="24"/>
          <w:u w:val="single"/>
        </w:rPr>
        <w:t>.</w:t>
      </w:r>
      <w:r w:rsidRPr="003C00CC">
        <w:rPr>
          <w:rFonts w:cstheme="minorHAnsi"/>
          <w:sz w:val="24"/>
          <w:szCs w:val="24"/>
          <w:u w:val="single"/>
        </w:rPr>
        <w:t xml:space="preserve"> </w:t>
      </w:r>
      <w:r w:rsidRPr="003C00CC">
        <w:rPr>
          <w:rFonts w:cstheme="minorHAnsi"/>
          <w:strike/>
          <w:color w:val="4F81BD" w:themeColor="accent1"/>
          <w:sz w:val="24"/>
          <w:szCs w:val="24"/>
          <w:u w:val="single"/>
        </w:rPr>
        <w:t>described in Table R402.1.3.</w:t>
      </w:r>
      <w:r w:rsidR="003C00CC" w:rsidRPr="003C00CC">
        <w:rPr>
          <w:rFonts w:cstheme="minorHAnsi"/>
          <w:sz w:val="24"/>
          <w:szCs w:val="24"/>
          <w:u w:val="single"/>
        </w:rPr>
        <w:t xml:space="preserve"> </w:t>
      </w:r>
      <w:r w:rsidRPr="003C00CC">
        <w:rPr>
          <w:rFonts w:cstheme="minorHAnsi"/>
          <w:color w:val="4F81BD" w:themeColor="accent1"/>
          <w:sz w:val="24"/>
          <w:szCs w:val="24"/>
          <w:u w:val="single"/>
        </w:rPr>
        <w:t>Such</w:t>
      </w:r>
      <w:r w:rsidRPr="003C00CC">
        <w:rPr>
          <w:rFonts w:cstheme="minorHAnsi"/>
          <w:sz w:val="24"/>
          <w:szCs w:val="24"/>
          <w:u w:val="single"/>
        </w:rPr>
        <w:t xml:space="preserve"> </w:t>
      </w:r>
      <w:r w:rsidRPr="003C00CC">
        <w:rPr>
          <w:rFonts w:cstheme="minorHAnsi"/>
          <w:sz w:val="24"/>
          <w:szCs w:val="24"/>
          <w:u w:val="single"/>
        </w:rPr>
        <w:t xml:space="preserve">Knee </w:t>
      </w:r>
      <w:r w:rsidRPr="003C00CC">
        <w:rPr>
          <w:rFonts w:cstheme="minorHAnsi"/>
          <w:strike/>
          <w:color w:val="4F81BD" w:themeColor="accent1"/>
          <w:sz w:val="24"/>
          <w:szCs w:val="24"/>
          <w:u w:val="single"/>
        </w:rPr>
        <w:t>or pony</w:t>
      </w:r>
      <w:r w:rsidRPr="003C00CC">
        <w:rPr>
          <w:rFonts w:cstheme="minorHAnsi"/>
          <w:color w:val="4F81BD" w:themeColor="accent1"/>
          <w:sz w:val="24"/>
          <w:szCs w:val="24"/>
          <w:u w:val="single"/>
        </w:rPr>
        <w:t xml:space="preserve"> </w:t>
      </w:r>
      <w:r w:rsidRPr="003C00CC">
        <w:rPr>
          <w:rFonts w:cstheme="minorHAnsi"/>
          <w:sz w:val="24"/>
          <w:szCs w:val="24"/>
          <w:u w:val="single"/>
        </w:rPr>
        <w:t xml:space="preserve">walls shall have a sealed air barrier </w:t>
      </w:r>
      <w:r w:rsidRPr="003C00CC">
        <w:rPr>
          <w:rFonts w:cstheme="minorHAnsi"/>
          <w:color w:val="4F81BD" w:themeColor="accent1"/>
          <w:sz w:val="24"/>
          <w:szCs w:val="24"/>
          <w:u w:val="single"/>
        </w:rPr>
        <w:t xml:space="preserve">between conditioned and </w:t>
      </w:r>
      <w:r w:rsidRPr="003C00CC">
        <w:rPr>
          <w:rFonts w:cstheme="minorHAnsi"/>
          <w:strike/>
          <w:color w:val="4F81BD" w:themeColor="accent1"/>
          <w:sz w:val="24"/>
          <w:szCs w:val="24"/>
          <w:u w:val="single"/>
        </w:rPr>
        <w:t>to the</w:t>
      </w:r>
      <w:r w:rsidRPr="003C00CC">
        <w:rPr>
          <w:rFonts w:cstheme="minorHAnsi"/>
          <w:sz w:val="24"/>
          <w:szCs w:val="24"/>
          <w:u w:val="single"/>
        </w:rPr>
        <w:t xml:space="preserve"> unconditioned </w:t>
      </w:r>
      <w:r w:rsidR="003C00CC" w:rsidRPr="003C00CC">
        <w:rPr>
          <w:rFonts w:cstheme="minorHAnsi"/>
          <w:color w:val="4F81BD" w:themeColor="accent1"/>
          <w:sz w:val="24"/>
          <w:szCs w:val="24"/>
          <w:u w:val="single"/>
        </w:rPr>
        <w:t xml:space="preserve">space and shall have an air barrier on the attic or unconditioned </w:t>
      </w:r>
      <w:r w:rsidRPr="003C00CC">
        <w:rPr>
          <w:rFonts w:cstheme="minorHAnsi"/>
          <w:sz w:val="24"/>
          <w:szCs w:val="24"/>
          <w:u w:val="single"/>
        </w:rPr>
        <w:t xml:space="preserve">side of the assembly. </w:t>
      </w:r>
    </w:p>
    <w:p w14:paraId="64F1DDBE" w14:textId="77777777" w:rsidR="003C00CC" w:rsidRDefault="003C00CC" w:rsidP="001E0FB4">
      <w:pPr>
        <w:autoSpaceDE w:val="0"/>
        <w:autoSpaceDN w:val="0"/>
        <w:adjustRightInd w:val="0"/>
        <w:spacing w:after="0" w:line="240" w:lineRule="auto"/>
        <w:rPr>
          <w:rFonts w:cstheme="minorHAnsi"/>
          <w:sz w:val="24"/>
          <w:szCs w:val="24"/>
        </w:rPr>
      </w:pPr>
    </w:p>
    <w:p w14:paraId="6487910E" w14:textId="759D1850" w:rsidR="003C00CC" w:rsidRPr="003C00CC" w:rsidRDefault="001E0FB4" w:rsidP="001E0FB4">
      <w:pPr>
        <w:autoSpaceDE w:val="0"/>
        <w:autoSpaceDN w:val="0"/>
        <w:adjustRightInd w:val="0"/>
        <w:spacing w:after="0" w:line="240" w:lineRule="auto"/>
        <w:rPr>
          <w:rFonts w:cstheme="minorHAnsi"/>
          <w:strike/>
          <w:color w:val="4F81BD" w:themeColor="accent1"/>
          <w:sz w:val="24"/>
          <w:szCs w:val="24"/>
        </w:rPr>
      </w:pPr>
      <w:r w:rsidRPr="003C00CC">
        <w:rPr>
          <w:rFonts w:cstheme="minorHAnsi"/>
          <w:strike/>
          <w:color w:val="4F81BD" w:themeColor="accent1"/>
          <w:sz w:val="24"/>
          <w:szCs w:val="24"/>
        </w:rPr>
        <w:t>Air permeable insulation installed in knee or pony wall</w:t>
      </w:r>
      <w:r w:rsidR="003C00CC">
        <w:rPr>
          <w:rFonts w:cstheme="minorHAnsi"/>
          <w:strike/>
          <w:color w:val="4F81BD" w:themeColor="accent1"/>
          <w:sz w:val="24"/>
          <w:szCs w:val="24"/>
        </w:rPr>
        <w:t xml:space="preserve"> </w:t>
      </w:r>
      <w:r w:rsidRPr="003C00CC">
        <w:rPr>
          <w:rFonts w:cstheme="minorHAnsi"/>
          <w:strike/>
          <w:color w:val="4F81BD" w:themeColor="accent1"/>
          <w:sz w:val="24"/>
          <w:szCs w:val="24"/>
        </w:rPr>
        <w:t>cavities shall be enclosed on six sides of the cavity. Insulation installed in knee or pony wall cavities shall be installed in substantial contact with the</w:t>
      </w:r>
      <w:r w:rsidR="003C00CC">
        <w:rPr>
          <w:rFonts w:cstheme="minorHAnsi"/>
          <w:strike/>
          <w:color w:val="4F81BD" w:themeColor="accent1"/>
          <w:sz w:val="24"/>
          <w:szCs w:val="24"/>
        </w:rPr>
        <w:t xml:space="preserve"> </w:t>
      </w:r>
      <w:r w:rsidRPr="003C00CC">
        <w:rPr>
          <w:rFonts w:cstheme="minorHAnsi"/>
          <w:strike/>
          <w:color w:val="4F81BD" w:themeColor="accent1"/>
          <w:sz w:val="24"/>
          <w:szCs w:val="24"/>
        </w:rPr>
        <w:t>air barrier.</w:t>
      </w:r>
      <w:r w:rsidRPr="003C00CC">
        <w:rPr>
          <w:rFonts w:cstheme="minorHAnsi"/>
          <w:color w:val="4F81BD" w:themeColor="accent1"/>
          <w:sz w:val="24"/>
          <w:szCs w:val="24"/>
        </w:rPr>
        <w:t xml:space="preserve"> </w:t>
      </w:r>
    </w:p>
    <w:p w14:paraId="64473DC2" w14:textId="2F21FBA7" w:rsidR="003C00CC" w:rsidRDefault="003C00CC" w:rsidP="001E0FB4">
      <w:pPr>
        <w:autoSpaceDE w:val="0"/>
        <w:autoSpaceDN w:val="0"/>
        <w:adjustRightInd w:val="0"/>
        <w:spacing w:after="0" w:line="240" w:lineRule="auto"/>
        <w:rPr>
          <w:rFonts w:cstheme="minorHAnsi"/>
          <w:sz w:val="24"/>
          <w:szCs w:val="24"/>
        </w:rPr>
      </w:pPr>
    </w:p>
    <w:p w14:paraId="26A1020E" w14:textId="146D9E85" w:rsidR="00210DD2" w:rsidRPr="00210DD2" w:rsidRDefault="003C00CC" w:rsidP="001E0FB4">
      <w:pPr>
        <w:autoSpaceDE w:val="0"/>
        <w:autoSpaceDN w:val="0"/>
        <w:adjustRightInd w:val="0"/>
        <w:spacing w:after="0" w:line="240" w:lineRule="auto"/>
        <w:rPr>
          <w:rFonts w:cstheme="minorHAnsi"/>
          <w:color w:val="4F81BD" w:themeColor="accent1"/>
          <w:sz w:val="24"/>
          <w:szCs w:val="24"/>
          <w:u w:val="single"/>
        </w:rPr>
      </w:pPr>
      <w:r w:rsidRPr="00210DD2">
        <w:rPr>
          <w:rFonts w:cstheme="minorHAnsi"/>
          <w:color w:val="4F81BD" w:themeColor="accent1"/>
          <w:sz w:val="24"/>
          <w:szCs w:val="24"/>
          <w:u w:val="single"/>
        </w:rPr>
        <w:t>R402.2.3.1</w:t>
      </w:r>
      <w:r w:rsidR="00210DD2" w:rsidRPr="00210DD2">
        <w:rPr>
          <w:rFonts w:cstheme="minorHAnsi"/>
          <w:color w:val="4F81BD" w:themeColor="accent1"/>
          <w:sz w:val="24"/>
          <w:szCs w:val="24"/>
          <w:u w:val="single"/>
        </w:rPr>
        <w:t xml:space="preserve"> </w:t>
      </w:r>
      <w:r w:rsidRPr="00210DD2">
        <w:rPr>
          <w:rFonts w:cstheme="minorHAnsi"/>
          <w:color w:val="4F81BD" w:themeColor="accent1"/>
          <w:sz w:val="24"/>
          <w:szCs w:val="24"/>
          <w:u w:val="single"/>
        </w:rPr>
        <w:t>Where</w:t>
      </w:r>
      <w:r w:rsidRPr="00210DD2">
        <w:rPr>
          <w:rFonts w:cstheme="minorHAnsi"/>
          <w:sz w:val="24"/>
          <w:szCs w:val="24"/>
          <w:u w:val="single"/>
        </w:rPr>
        <w:t xml:space="preserve"> </w:t>
      </w:r>
      <w:r w:rsidRPr="00210DD2">
        <w:rPr>
          <w:rFonts w:cstheme="minorHAnsi"/>
          <w:color w:val="4F81BD" w:themeColor="accent1"/>
          <w:sz w:val="24"/>
          <w:szCs w:val="24"/>
          <w:u w:val="single"/>
        </w:rPr>
        <w:t>vertical</w:t>
      </w:r>
      <w:r w:rsidRPr="00210DD2">
        <w:rPr>
          <w:rFonts w:cstheme="minorHAnsi"/>
          <w:sz w:val="24"/>
          <w:szCs w:val="24"/>
          <w:u w:val="single"/>
        </w:rPr>
        <w:t xml:space="preserve"> </w:t>
      </w:r>
      <w:r w:rsidR="001E0FB4" w:rsidRPr="00210DD2">
        <w:rPr>
          <w:rFonts w:cstheme="minorHAnsi"/>
          <w:strike/>
          <w:color w:val="4F81BD" w:themeColor="accent1"/>
          <w:sz w:val="24"/>
          <w:szCs w:val="24"/>
          <w:u w:val="single"/>
        </w:rPr>
        <w:t>Knee or pony wall cavities defined by</w:t>
      </w:r>
      <w:r w:rsidR="001E0FB4" w:rsidRPr="00210DD2">
        <w:rPr>
          <w:rFonts w:cstheme="minorHAnsi"/>
          <w:color w:val="4F81BD" w:themeColor="accent1"/>
          <w:sz w:val="24"/>
          <w:szCs w:val="24"/>
          <w:u w:val="single"/>
        </w:rPr>
        <w:t xml:space="preserve"> </w:t>
      </w:r>
      <w:r w:rsidR="001E0FB4" w:rsidRPr="00210DD2">
        <w:rPr>
          <w:rFonts w:cstheme="minorHAnsi"/>
          <w:sz w:val="24"/>
          <w:szCs w:val="24"/>
          <w:u w:val="single"/>
        </w:rPr>
        <w:t xml:space="preserve">roof truss framing </w:t>
      </w:r>
      <w:r w:rsidRPr="00210DD2">
        <w:rPr>
          <w:rFonts w:cstheme="minorHAnsi"/>
          <w:color w:val="4F81BD" w:themeColor="accent1"/>
          <w:sz w:val="24"/>
          <w:szCs w:val="24"/>
          <w:u w:val="single"/>
        </w:rPr>
        <w:t xml:space="preserve">members are used to separate conditioned space and unconditioned space, they </w:t>
      </w:r>
      <w:r w:rsidR="001E0FB4" w:rsidRPr="00210DD2">
        <w:rPr>
          <w:rFonts w:cstheme="minorHAnsi"/>
          <w:sz w:val="24"/>
          <w:szCs w:val="24"/>
          <w:u w:val="single"/>
        </w:rPr>
        <w:t xml:space="preserve">shall be insulated to the same </w:t>
      </w:r>
      <w:r w:rsidRPr="00210DD2">
        <w:rPr>
          <w:rFonts w:cstheme="minorHAnsi"/>
          <w:color w:val="4F81BD" w:themeColor="accent1"/>
          <w:sz w:val="24"/>
          <w:szCs w:val="24"/>
          <w:u w:val="single"/>
        </w:rPr>
        <w:t>R-value as</w:t>
      </w:r>
      <w:r w:rsidR="00210DD2" w:rsidRPr="00210DD2">
        <w:rPr>
          <w:rFonts w:cstheme="minorHAnsi"/>
          <w:color w:val="4F81BD" w:themeColor="accent1"/>
          <w:sz w:val="24"/>
          <w:szCs w:val="24"/>
          <w:u w:val="single"/>
        </w:rPr>
        <w:t xml:space="preserve"> the above grade wall. </w:t>
      </w:r>
    </w:p>
    <w:p w14:paraId="4C671833" w14:textId="77777777" w:rsidR="00210DD2" w:rsidRPr="00210DD2" w:rsidRDefault="00210DD2" w:rsidP="001E0FB4">
      <w:pPr>
        <w:autoSpaceDE w:val="0"/>
        <w:autoSpaceDN w:val="0"/>
        <w:adjustRightInd w:val="0"/>
        <w:spacing w:after="0" w:line="240" w:lineRule="auto"/>
        <w:rPr>
          <w:rFonts w:cstheme="minorHAnsi"/>
          <w:sz w:val="24"/>
          <w:szCs w:val="24"/>
        </w:rPr>
      </w:pPr>
    </w:p>
    <w:p w14:paraId="182A5939" w14:textId="104AA554" w:rsidR="001E0FB4" w:rsidRPr="001E0FB4" w:rsidRDefault="001E0FB4" w:rsidP="00210DD2">
      <w:pPr>
        <w:autoSpaceDE w:val="0"/>
        <w:autoSpaceDN w:val="0"/>
        <w:adjustRightInd w:val="0"/>
        <w:spacing w:after="0" w:line="240" w:lineRule="auto"/>
        <w:rPr>
          <w:rFonts w:cstheme="minorHAnsi"/>
          <w:sz w:val="24"/>
          <w:szCs w:val="24"/>
        </w:rPr>
      </w:pPr>
      <w:r w:rsidRPr="00210DD2">
        <w:rPr>
          <w:rFonts w:cstheme="minorHAnsi"/>
          <w:strike/>
          <w:color w:val="4F81BD" w:themeColor="accent1"/>
          <w:sz w:val="24"/>
          <w:szCs w:val="24"/>
          <w:u w:val="single"/>
        </w:rPr>
        <w:t>level as other exterior above grade walls. Vertical</w:t>
      </w:r>
      <w:r w:rsidR="00210DD2" w:rsidRPr="00210DD2">
        <w:rPr>
          <w:rFonts w:cstheme="minorHAnsi"/>
          <w:strike/>
          <w:color w:val="4F81BD" w:themeColor="accent1"/>
          <w:sz w:val="24"/>
          <w:szCs w:val="24"/>
          <w:u w:val="single"/>
        </w:rPr>
        <w:t xml:space="preserve"> </w:t>
      </w:r>
      <w:r w:rsidRPr="00210DD2">
        <w:rPr>
          <w:rFonts w:cstheme="minorHAnsi"/>
          <w:strike/>
          <w:color w:val="4F81BD" w:themeColor="accent1"/>
          <w:sz w:val="24"/>
          <w:szCs w:val="24"/>
          <w:u w:val="single"/>
        </w:rPr>
        <w:t>or diagonal surfaces that are greater than 1 foot (305 mm) in height into a ventilated attic shall be considered a knee or pony wall. Vertical or</w:t>
      </w:r>
      <w:r w:rsidR="00210DD2" w:rsidRPr="00210DD2">
        <w:rPr>
          <w:rFonts w:cstheme="minorHAnsi"/>
          <w:strike/>
          <w:color w:val="4F81BD" w:themeColor="accent1"/>
          <w:sz w:val="24"/>
          <w:szCs w:val="24"/>
          <w:u w:val="single"/>
        </w:rPr>
        <w:t xml:space="preserve"> </w:t>
      </w:r>
      <w:r w:rsidRPr="00210DD2">
        <w:rPr>
          <w:rFonts w:cstheme="minorHAnsi"/>
          <w:strike/>
          <w:color w:val="4F81BD" w:themeColor="accent1"/>
          <w:sz w:val="24"/>
          <w:szCs w:val="24"/>
          <w:u w:val="single"/>
        </w:rPr>
        <w:t>diagonal surfaces that are 1 foot (305 mm) or less in height into a ventilated attic shall be</w:t>
      </w:r>
      <w:r w:rsidR="00210DD2" w:rsidRPr="00210DD2">
        <w:rPr>
          <w:rFonts w:cstheme="minorHAnsi"/>
          <w:strike/>
          <w:color w:val="4F81BD" w:themeColor="accent1"/>
          <w:sz w:val="24"/>
          <w:szCs w:val="24"/>
          <w:u w:val="single"/>
        </w:rPr>
        <w:t xml:space="preserve"> </w:t>
      </w:r>
      <w:r w:rsidRPr="00210DD2">
        <w:rPr>
          <w:rFonts w:cstheme="minorHAnsi"/>
          <w:strike/>
          <w:color w:val="4F81BD" w:themeColor="accent1"/>
          <w:sz w:val="24"/>
          <w:szCs w:val="24"/>
          <w:u w:val="single"/>
        </w:rPr>
        <w:t>buried with insulation to maintain the ceilings required Rvalue</w:t>
      </w:r>
      <w:r w:rsidRPr="001E0FB4">
        <w:rPr>
          <w:rFonts w:cstheme="minorHAnsi"/>
          <w:sz w:val="24"/>
          <w:szCs w:val="24"/>
        </w:rPr>
        <w:t>.</w:t>
      </w:r>
    </w:p>
    <w:p w14:paraId="43821634" w14:textId="77777777" w:rsidR="00EA561D" w:rsidRDefault="00EA561D" w:rsidP="007316F1">
      <w:pPr>
        <w:spacing w:after="0"/>
        <w:rPr>
          <w:rFonts w:cstheme="minorHAnsi"/>
          <w:sz w:val="24"/>
          <w:szCs w:val="24"/>
          <w:u w:val="single"/>
        </w:rPr>
      </w:pPr>
    </w:p>
    <w:p w14:paraId="10280250" w14:textId="77777777" w:rsidR="006B6DC1" w:rsidRDefault="006B6DC1" w:rsidP="007316F1">
      <w:pPr>
        <w:spacing w:after="0"/>
        <w:rPr>
          <w:rFonts w:cstheme="minorHAnsi"/>
          <w:sz w:val="24"/>
          <w:szCs w:val="24"/>
          <w:u w:val="single"/>
        </w:rPr>
      </w:pPr>
    </w:p>
    <w:p w14:paraId="2EF7F67F" w14:textId="77777777" w:rsidR="007316F1" w:rsidRDefault="007316F1" w:rsidP="007316F1">
      <w:pPr>
        <w:spacing w:after="0"/>
        <w:rPr>
          <w:rFonts w:ascii="Arial" w:hAnsi="Arial" w:cs="Arial"/>
          <w:b/>
          <w:bCs/>
          <w:sz w:val="16"/>
          <w:szCs w:val="16"/>
        </w:rPr>
      </w:pPr>
    </w:p>
    <w:p w14:paraId="4EF1C393" w14:textId="4A646633" w:rsidR="00C1567A" w:rsidRDefault="00C1567A" w:rsidP="007316F1">
      <w:pPr>
        <w:spacing w:after="0"/>
        <w:jc w:val="center"/>
        <w:rPr>
          <w:rFonts w:ascii="Arial" w:hAnsi="Arial" w:cs="Arial"/>
          <w:b/>
          <w:bCs/>
          <w:sz w:val="16"/>
          <w:szCs w:val="16"/>
        </w:rPr>
      </w:pPr>
      <w:r>
        <w:rPr>
          <w:rFonts w:ascii="Arial" w:hAnsi="Arial" w:cs="Arial"/>
          <w:b/>
          <w:bCs/>
          <w:sz w:val="16"/>
          <w:szCs w:val="16"/>
        </w:rPr>
        <w:t>Table R402.4.1.1</w:t>
      </w:r>
    </w:p>
    <w:p w14:paraId="3D648BA0" w14:textId="08B18C12" w:rsidR="007316F1" w:rsidRDefault="00C1567A" w:rsidP="007316F1">
      <w:pPr>
        <w:spacing w:after="0"/>
        <w:jc w:val="center"/>
        <w:rPr>
          <w:rFonts w:ascii="Arial" w:eastAsia="Arial" w:hAnsi="Arial" w:cs="Arial"/>
          <w:b/>
          <w:bCs/>
          <w:w w:val="106"/>
          <w:position w:val="6"/>
          <w:sz w:val="10"/>
          <w:szCs w:val="10"/>
        </w:rPr>
      </w:pPr>
      <w:r>
        <w:rPr>
          <w:rFonts w:ascii="Arial" w:hAnsi="Arial" w:cs="Arial"/>
          <w:b/>
          <w:bCs/>
          <w:sz w:val="16"/>
          <w:szCs w:val="16"/>
        </w:rPr>
        <w:t xml:space="preserve">AIR BARRIER, AIR SEALING AND INSULATION INSTALLATION </w:t>
      </w:r>
      <w:r>
        <w:rPr>
          <w:rFonts w:ascii="Arial" w:hAnsi="Arial" w:cs="Arial"/>
          <w:b/>
          <w:bCs/>
          <w:sz w:val="10"/>
          <w:szCs w:val="10"/>
        </w:rPr>
        <w:t>a</w:t>
      </w:r>
    </w:p>
    <w:p w14:paraId="11AB6875" w14:textId="77777777" w:rsidR="007316F1" w:rsidRDefault="007316F1" w:rsidP="007316F1">
      <w:pPr>
        <w:spacing w:after="0"/>
        <w:jc w:val="center"/>
        <w:rPr>
          <w:rFonts w:ascii="Arial" w:eastAsia="Arial" w:hAnsi="Arial" w:cs="Arial"/>
          <w:b/>
          <w:bCs/>
          <w:color w:val="FF0000"/>
          <w:w w:val="106"/>
          <w:position w:val="6"/>
          <w:sz w:val="9"/>
          <w:szCs w:val="9"/>
          <w:u w:val="single"/>
        </w:rPr>
      </w:pPr>
    </w:p>
    <w:tbl>
      <w:tblPr>
        <w:tblStyle w:val="TableGrid"/>
        <w:tblW w:w="0" w:type="auto"/>
        <w:tblLook w:val="04A0" w:firstRow="1" w:lastRow="0" w:firstColumn="1" w:lastColumn="0" w:noHBand="0" w:noVBand="1"/>
      </w:tblPr>
      <w:tblGrid>
        <w:gridCol w:w="1979"/>
        <w:gridCol w:w="4251"/>
        <w:gridCol w:w="3120"/>
      </w:tblGrid>
      <w:tr w:rsidR="007316F1" w:rsidRPr="00F75E01" w14:paraId="42E1E947" w14:textId="77777777" w:rsidTr="00426C95">
        <w:tc>
          <w:tcPr>
            <w:tcW w:w="1979" w:type="dxa"/>
          </w:tcPr>
          <w:p w14:paraId="28FA6FD2" w14:textId="77777777" w:rsidR="007316F1" w:rsidRPr="00F75E01" w:rsidRDefault="007316F1" w:rsidP="00426C95">
            <w:pPr>
              <w:jc w:val="center"/>
              <w:rPr>
                <w:rFonts w:cstheme="minorHAnsi"/>
                <w:sz w:val="20"/>
                <w:szCs w:val="20"/>
                <w:u w:val="single"/>
              </w:rPr>
            </w:pPr>
            <w:bookmarkStart w:id="0" w:name="_Hlk531359534"/>
            <w:r w:rsidRPr="00F75E01">
              <w:rPr>
                <w:rFonts w:eastAsia="Arial" w:cstheme="minorHAnsi"/>
                <w:b/>
                <w:bCs/>
                <w:color w:val="231F20"/>
                <w:sz w:val="20"/>
                <w:szCs w:val="20"/>
                <w:u w:val="single"/>
              </w:rPr>
              <w:t>CO</w:t>
            </w:r>
            <w:r w:rsidRPr="00F75E01">
              <w:rPr>
                <w:rFonts w:eastAsia="Arial" w:cstheme="minorHAnsi"/>
                <w:b/>
                <w:bCs/>
                <w:color w:val="231F20"/>
                <w:spacing w:val="2"/>
                <w:sz w:val="20"/>
                <w:szCs w:val="20"/>
                <w:u w:val="single"/>
              </w:rPr>
              <w:t>M</w:t>
            </w:r>
            <w:r w:rsidRPr="00F75E01">
              <w:rPr>
                <w:rFonts w:eastAsia="Arial" w:cstheme="minorHAnsi"/>
                <w:b/>
                <w:bCs/>
                <w:color w:val="231F20"/>
                <w:spacing w:val="1"/>
                <w:sz w:val="20"/>
                <w:szCs w:val="20"/>
                <w:u w:val="single"/>
              </w:rPr>
              <w:t>P</w:t>
            </w:r>
            <w:r w:rsidRPr="00F75E01">
              <w:rPr>
                <w:rFonts w:eastAsia="Arial" w:cstheme="minorHAnsi"/>
                <w:b/>
                <w:bCs/>
                <w:color w:val="231F20"/>
                <w:sz w:val="20"/>
                <w:szCs w:val="20"/>
                <w:u w:val="single"/>
              </w:rPr>
              <w:t>ONENT</w:t>
            </w:r>
          </w:p>
        </w:tc>
        <w:tc>
          <w:tcPr>
            <w:tcW w:w="4251" w:type="dxa"/>
          </w:tcPr>
          <w:p w14:paraId="2AA09459" w14:textId="75801A1E" w:rsidR="007316F1" w:rsidRPr="00F75E01" w:rsidRDefault="007316F1" w:rsidP="00426C95">
            <w:pPr>
              <w:jc w:val="center"/>
              <w:rPr>
                <w:rFonts w:cstheme="minorHAnsi"/>
                <w:sz w:val="20"/>
                <w:szCs w:val="20"/>
                <w:u w:val="single"/>
              </w:rPr>
            </w:pPr>
            <w:r w:rsidRPr="00F75E01">
              <w:rPr>
                <w:rFonts w:eastAsia="Arial" w:cstheme="minorHAnsi"/>
                <w:b/>
                <w:bCs/>
                <w:color w:val="231F20"/>
                <w:sz w:val="20"/>
                <w:szCs w:val="20"/>
                <w:u w:val="single"/>
              </w:rPr>
              <w:t>A</w:t>
            </w:r>
            <w:r w:rsidRPr="00F75E01">
              <w:rPr>
                <w:rFonts w:eastAsia="Arial" w:cstheme="minorHAnsi"/>
                <w:b/>
                <w:bCs/>
                <w:color w:val="231F20"/>
                <w:spacing w:val="2"/>
                <w:sz w:val="20"/>
                <w:szCs w:val="20"/>
                <w:u w:val="single"/>
              </w:rPr>
              <w:t>I</w:t>
            </w:r>
            <w:r w:rsidRPr="00F75E01">
              <w:rPr>
                <w:rFonts w:eastAsia="Arial" w:cstheme="minorHAnsi"/>
                <w:b/>
                <w:bCs/>
                <w:color w:val="231F20"/>
                <w:sz w:val="20"/>
                <w:szCs w:val="20"/>
                <w:u w:val="single"/>
              </w:rPr>
              <w:t>R</w:t>
            </w:r>
            <w:r w:rsidRPr="00F75E01">
              <w:rPr>
                <w:rFonts w:eastAsia="Arial" w:cstheme="minorHAnsi"/>
                <w:b/>
                <w:bCs/>
                <w:color w:val="231F20"/>
                <w:spacing w:val="-2"/>
                <w:sz w:val="20"/>
                <w:szCs w:val="20"/>
                <w:u w:val="single"/>
              </w:rPr>
              <w:t xml:space="preserve"> </w:t>
            </w:r>
            <w:r w:rsidRPr="00F75E01">
              <w:rPr>
                <w:rFonts w:eastAsia="Arial" w:cstheme="minorHAnsi"/>
                <w:b/>
                <w:bCs/>
                <w:color w:val="231F20"/>
                <w:sz w:val="20"/>
                <w:szCs w:val="20"/>
                <w:u w:val="single"/>
              </w:rPr>
              <w:t>BARRIER</w:t>
            </w:r>
            <w:r w:rsidR="00C02FDF">
              <w:rPr>
                <w:rFonts w:eastAsia="Arial" w:cstheme="minorHAnsi"/>
                <w:b/>
                <w:bCs/>
                <w:color w:val="231F20"/>
                <w:sz w:val="20"/>
                <w:szCs w:val="20"/>
                <w:u w:val="single"/>
              </w:rPr>
              <w:t xml:space="preserve">, </w:t>
            </w:r>
            <w:r w:rsidR="00C02FDF" w:rsidRPr="00C02FDF">
              <w:rPr>
                <w:rFonts w:eastAsia="Arial" w:cstheme="minorHAnsi"/>
                <w:b/>
                <w:bCs/>
                <w:color w:val="4F81BD" w:themeColor="accent1"/>
                <w:sz w:val="20"/>
                <w:szCs w:val="20"/>
                <w:u w:val="single"/>
              </w:rPr>
              <w:t>AIR SEALING</w:t>
            </w:r>
            <w:r w:rsidRPr="00C02FDF">
              <w:rPr>
                <w:rFonts w:eastAsia="Arial" w:cstheme="minorHAnsi"/>
                <w:b/>
                <w:bCs/>
                <w:color w:val="4F81BD" w:themeColor="accent1"/>
                <w:spacing w:val="-6"/>
                <w:sz w:val="20"/>
                <w:szCs w:val="20"/>
                <w:u w:val="single"/>
              </w:rPr>
              <w:t xml:space="preserve"> </w:t>
            </w:r>
            <w:r w:rsidRPr="00F75E01">
              <w:rPr>
                <w:rFonts w:eastAsia="Arial" w:cstheme="minorHAnsi"/>
                <w:b/>
                <w:bCs/>
                <w:color w:val="231F20"/>
                <w:sz w:val="20"/>
                <w:szCs w:val="20"/>
                <w:u w:val="single"/>
              </w:rPr>
              <w:t>CR</w:t>
            </w:r>
            <w:r w:rsidRPr="00F75E01">
              <w:rPr>
                <w:rFonts w:eastAsia="Arial" w:cstheme="minorHAnsi"/>
                <w:b/>
                <w:bCs/>
                <w:color w:val="231F20"/>
                <w:spacing w:val="2"/>
                <w:sz w:val="20"/>
                <w:szCs w:val="20"/>
                <w:u w:val="single"/>
              </w:rPr>
              <w:t>I</w:t>
            </w:r>
            <w:r w:rsidRPr="00F75E01">
              <w:rPr>
                <w:rFonts w:eastAsia="Arial" w:cstheme="minorHAnsi"/>
                <w:b/>
                <w:bCs/>
                <w:color w:val="231F20"/>
                <w:spacing w:val="-1"/>
                <w:sz w:val="20"/>
                <w:szCs w:val="20"/>
                <w:u w:val="single"/>
              </w:rPr>
              <w:t>T</w:t>
            </w:r>
            <w:r w:rsidRPr="00F75E01">
              <w:rPr>
                <w:rFonts w:eastAsia="Arial" w:cstheme="minorHAnsi"/>
                <w:b/>
                <w:bCs/>
                <w:color w:val="231F20"/>
                <w:spacing w:val="1"/>
                <w:sz w:val="20"/>
                <w:szCs w:val="20"/>
                <w:u w:val="single"/>
              </w:rPr>
              <w:t>E</w:t>
            </w:r>
            <w:r w:rsidRPr="00F75E01">
              <w:rPr>
                <w:rFonts w:eastAsia="Arial" w:cstheme="minorHAnsi"/>
                <w:b/>
                <w:bCs/>
                <w:color w:val="231F20"/>
                <w:sz w:val="20"/>
                <w:szCs w:val="20"/>
                <w:u w:val="single"/>
              </w:rPr>
              <w:t>RIA</w:t>
            </w:r>
          </w:p>
        </w:tc>
        <w:tc>
          <w:tcPr>
            <w:tcW w:w="3120" w:type="dxa"/>
          </w:tcPr>
          <w:p w14:paraId="6D67D1A0" w14:textId="77777777" w:rsidR="007316F1" w:rsidRPr="00F75E01" w:rsidRDefault="007316F1" w:rsidP="00426C95">
            <w:pPr>
              <w:jc w:val="center"/>
              <w:rPr>
                <w:rFonts w:cstheme="minorHAnsi"/>
                <w:sz w:val="20"/>
                <w:szCs w:val="20"/>
                <w:u w:val="single"/>
              </w:rPr>
            </w:pPr>
            <w:r w:rsidRPr="00F75E01">
              <w:rPr>
                <w:rFonts w:eastAsia="Arial" w:cstheme="minorHAnsi"/>
                <w:b/>
                <w:bCs/>
                <w:color w:val="231F20"/>
                <w:sz w:val="20"/>
                <w:szCs w:val="20"/>
                <w:u w:val="single"/>
              </w:rPr>
              <w:t>INSU</w:t>
            </w:r>
            <w:r w:rsidRPr="00F75E01">
              <w:rPr>
                <w:rFonts w:eastAsia="Arial" w:cstheme="minorHAnsi"/>
                <w:b/>
                <w:bCs/>
                <w:color w:val="231F20"/>
                <w:spacing w:val="1"/>
                <w:sz w:val="20"/>
                <w:szCs w:val="20"/>
                <w:u w:val="single"/>
              </w:rPr>
              <w:t>L</w:t>
            </w:r>
            <w:r w:rsidRPr="00F75E01">
              <w:rPr>
                <w:rFonts w:eastAsia="Arial" w:cstheme="minorHAnsi"/>
                <w:b/>
                <w:bCs/>
                <w:color w:val="231F20"/>
                <w:sz w:val="20"/>
                <w:szCs w:val="20"/>
                <w:u w:val="single"/>
              </w:rPr>
              <w:t>A</w:t>
            </w:r>
            <w:r w:rsidRPr="00F75E01">
              <w:rPr>
                <w:rFonts w:eastAsia="Arial" w:cstheme="minorHAnsi"/>
                <w:b/>
                <w:bCs/>
                <w:color w:val="231F20"/>
                <w:spacing w:val="-1"/>
                <w:sz w:val="20"/>
                <w:szCs w:val="20"/>
                <w:u w:val="single"/>
              </w:rPr>
              <w:t>T</w:t>
            </w:r>
            <w:r w:rsidRPr="00F75E01">
              <w:rPr>
                <w:rFonts w:eastAsia="Arial" w:cstheme="minorHAnsi"/>
                <w:b/>
                <w:bCs/>
                <w:color w:val="231F20"/>
                <w:spacing w:val="2"/>
                <w:sz w:val="20"/>
                <w:szCs w:val="20"/>
                <w:u w:val="single"/>
              </w:rPr>
              <w:t>I</w:t>
            </w:r>
            <w:r w:rsidRPr="00F75E01">
              <w:rPr>
                <w:rFonts w:eastAsia="Arial" w:cstheme="minorHAnsi"/>
                <w:b/>
                <w:bCs/>
                <w:color w:val="231F20"/>
                <w:sz w:val="20"/>
                <w:szCs w:val="20"/>
                <w:u w:val="single"/>
              </w:rPr>
              <w:t>ON</w:t>
            </w:r>
            <w:r w:rsidRPr="00F75E01">
              <w:rPr>
                <w:rFonts w:eastAsia="Arial" w:cstheme="minorHAnsi"/>
                <w:b/>
                <w:bCs/>
                <w:color w:val="231F20"/>
                <w:spacing w:val="-9"/>
                <w:sz w:val="20"/>
                <w:szCs w:val="20"/>
                <w:u w:val="single"/>
              </w:rPr>
              <w:t xml:space="preserve"> </w:t>
            </w:r>
            <w:r w:rsidRPr="00F75E01">
              <w:rPr>
                <w:rFonts w:eastAsia="Arial" w:cstheme="minorHAnsi"/>
                <w:b/>
                <w:bCs/>
                <w:color w:val="231F20"/>
                <w:sz w:val="20"/>
                <w:szCs w:val="20"/>
                <w:u w:val="single"/>
              </w:rPr>
              <w:t>INS</w:t>
            </w:r>
            <w:r w:rsidRPr="00F75E01">
              <w:rPr>
                <w:rFonts w:eastAsia="Arial" w:cstheme="minorHAnsi"/>
                <w:b/>
                <w:bCs/>
                <w:color w:val="231F20"/>
                <w:spacing w:val="1"/>
                <w:sz w:val="20"/>
                <w:szCs w:val="20"/>
                <w:u w:val="single"/>
              </w:rPr>
              <w:t>T</w:t>
            </w:r>
            <w:r w:rsidRPr="00F75E01">
              <w:rPr>
                <w:rFonts w:eastAsia="Arial" w:cstheme="minorHAnsi"/>
                <w:b/>
                <w:bCs/>
                <w:color w:val="231F20"/>
                <w:sz w:val="20"/>
                <w:szCs w:val="20"/>
                <w:u w:val="single"/>
              </w:rPr>
              <w:t>A</w:t>
            </w:r>
            <w:r w:rsidRPr="00F75E01">
              <w:rPr>
                <w:rFonts w:eastAsia="Arial" w:cstheme="minorHAnsi"/>
                <w:b/>
                <w:bCs/>
                <w:color w:val="231F20"/>
                <w:spacing w:val="1"/>
                <w:sz w:val="20"/>
                <w:szCs w:val="20"/>
                <w:u w:val="single"/>
              </w:rPr>
              <w:t>L</w:t>
            </w:r>
            <w:r w:rsidRPr="00F75E01">
              <w:rPr>
                <w:rFonts w:eastAsia="Arial" w:cstheme="minorHAnsi"/>
                <w:b/>
                <w:bCs/>
                <w:color w:val="231F20"/>
                <w:spacing w:val="-1"/>
                <w:sz w:val="20"/>
                <w:szCs w:val="20"/>
                <w:u w:val="single"/>
              </w:rPr>
              <w:t>L</w:t>
            </w:r>
            <w:r w:rsidRPr="00F75E01">
              <w:rPr>
                <w:rFonts w:eastAsia="Arial" w:cstheme="minorHAnsi"/>
                <w:b/>
                <w:bCs/>
                <w:color w:val="231F20"/>
                <w:sz w:val="20"/>
                <w:szCs w:val="20"/>
                <w:u w:val="single"/>
              </w:rPr>
              <w:t>A</w:t>
            </w:r>
            <w:r w:rsidRPr="00F75E01">
              <w:rPr>
                <w:rFonts w:eastAsia="Arial" w:cstheme="minorHAnsi"/>
                <w:b/>
                <w:bCs/>
                <w:color w:val="231F20"/>
                <w:spacing w:val="1"/>
                <w:sz w:val="20"/>
                <w:szCs w:val="20"/>
                <w:u w:val="single"/>
              </w:rPr>
              <w:t>T</w:t>
            </w:r>
            <w:r w:rsidRPr="00F75E01">
              <w:rPr>
                <w:rFonts w:eastAsia="Arial" w:cstheme="minorHAnsi"/>
                <w:b/>
                <w:bCs/>
                <w:color w:val="231F20"/>
                <w:sz w:val="20"/>
                <w:szCs w:val="20"/>
                <w:u w:val="single"/>
              </w:rPr>
              <w:t>ION</w:t>
            </w:r>
            <w:r w:rsidRPr="00F75E01">
              <w:rPr>
                <w:rFonts w:eastAsia="Arial" w:cstheme="minorHAnsi"/>
                <w:b/>
                <w:bCs/>
                <w:color w:val="231F20"/>
                <w:spacing w:val="-10"/>
                <w:sz w:val="20"/>
                <w:szCs w:val="20"/>
                <w:u w:val="single"/>
              </w:rPr>
              <w:t xml:space="preserve"> </w:t>
            </w:r>
            <w:r w:rsidRPr="00F75E01">
              <w:rPr>
                <w:rFonts w:eastAsia="Arial" w:cstheme="minorHAnsi"/>
                <w:b/>
                <w:bCs/>
                <w:color w:val="231F20"/>
                <w:spacing w:val="3"/>
                <w:sz w:val="20"/>
                <w:szCs w:val="20"/>
                <w:u w:val="single"/>
              </w:rPr>
              <w:t>C</w:t>
            </w:r>
            <w:r w:rsidRPr="00F75E01">
              <w:rPr>
                <w:rFonts w:eastAsia="Arial" w:cstheme="minorHAnsi"/>
                <w:b/>
                <w:bCs/>
                <w:color w:val="231F20"/>
                <w:sz w:val="20"/>
                <w:szCs w:val="20"/>
                <w:u w:val="single"/>
              </w:rPr>
              <w:t>RI</w:t>
            </w:r>
            <w:r w:rsidRPr="00F75E01">
              <w:rPr>
                <w:rFonts w:eastAsia="Arial" w:cstheme="minorHAnsi"/>
                <w:b/>
                <w:bCs/>
                <w:color w:val="231F20"/>
                <w:spacing w:val="-1"/>
                <w:sz w:val="20"/>
                <w:szCs w:val="20"/>
                <w:u w:val="single"/>
              </w:rPr>
              <w:t>T</w:t>
            </w:r>
            <w:r w:rsidRPr="00F75E01">
              <w:rPr>
                <w:rFonts w:eastAsia="Arial" w:cstheme="minorHAnsi"/>
                <w:b/>
                <w:bCs/>
                <w:color w:val="231F20"/>
                <w:sz w:val="20"/>
                <w:szCs w:val="20"/>
                <w:u w:val="single"/>
              </w:rPr>
              <w:t>ERIA</w:t>
            </w:r>
          </w:p>
        </w:tc>
      </w:tr>
      <w:tr w:rsidR="003C5925" w:rsidRPr="00F75E01" w14:paraId="4CBBFF78" w14:textId="77777777" w:rsidTr="00E6035D">
        <w:tc>
          <w:tcPr>
            <w:tcW w:w="1979" w:type="dxa"/>
          </w:tcPr>
          <w:p w14:paraId="30568B18" w14:textId="77777777" w:rsidR="003C5925" w:rsidRPr="00F75E01" w:rsidRDefault="003C5925" w:rsidP="00E6035D">
            <w:pPr>
              <w:spacing w:before="8" w:line="140" w:lineRule="exact"/>
              <w:rPr>
                <w:rFonts w:cstheme="minorHAnsi"/>
                <w:sz w:val="16"/>
                <w:szCs w:val="16"/>
                <w:u w:val="single"/>
              </w:rPr>
            </w:pPr>
          </w:p>
          <w:p w14:paraId="0322F05D" w14:textId="77777777" w:rsidR="003C5925" w:rsidRPr="00F75E01" w:rsidRDefault="003C5925" w:rsidP="00E6035D">
            <w:pPr>
              <w:spacing w:line="200" w:lineRule="exact"/>
              <w:rPr>
                <w:rFonts w:cstheme="minorHAnsi"/>
                <w:sz w:val="16"/>
                <w:szCs w:val="16"/>
                <w:u w:val="single"/>
              </w:rPr>
            </w:pPr>
          </w:p>
          <w:p w14:paraId="6E6BCEB0" w14:textId="77777777" w:rsidR="003C5925" w:rsidRPr="00F75E01" w:rsidRDefault="003C5925" w:rsidP="00E6035D">
            <w:pPr>
              <w:spacing w:line="200" w:lineRule="exact"/>
              <w:rPr>
                <w:rFonts w:cstheme="minorHAnsi"/>
                <w:sz w:val="16"/>
                <w:szCs w:val="16"/>
                <w:u w:val="single"/>
              </w:rPr>
            </w:pPr>
          </w:p>
          <w:p w14:paraId="38E52AE7" w14:textId="77777777" w:rsidR="003C5925" w:rsidRPr="00F00F2B" w:rsidRDefault="003C5925" w:rsidP="00E6035D">
            <w:pPr>
              <w:rPr>
                <w:rFonts w:cstheme="minorHAnsi"/>
                <w:sz w:val="24"/>
                <w:szCs w:val="24"/>
                <w:u w:val="single"/>
              </w:rPr>
            </w:pPr>
            <w:r w:rsidRPr="00F00F2B">
              <w:rPr>
                <w:rFonts w:eastAsia="Times New Roman" w:cstheme="minorHAnsi"/>
                <w:color w:val="231F20"/>
                <w:spacing w:val="2"/>
                <w:sz w:val="24"/>
                <w:szCs w:val="24"/>
                <w:u w:val="single"/>
              </w:rPr>
              <w:t xml:space="preserve">Knee </w:t>
            </w:r>
            <w:r w:rsidRPr="00F00F2B">
              <w:rPr>
                <w:rFonts w:eastAsia="Times New Roman" w:cstheme="minorHAnsi"/>
                <w:strike/>
                <w:color w:val="4F81BD" w:themeColor="accent1"/>
                <w:spacing w:val="2"/>
                <w:sz w:val="24"/>
                <w:szCs w:val="24"/>
                <w:u w:val="single"/>
              </w:rPr>
              <w:t>or pony</w:t>
            </w:r>
            <w:r w:rsidRPr="00F00F2B">
              <w:rPr>
                <w:rFonts w:eastAsia="Times New Roman" w:cstheme="minorHAnsi"/>
                <w:color w:val="4F81BD" w:themeColor="accent1"/>
                <w:spacing w:val="2"/>
                <w:sz w:val="24"/>
                <w:szCs w:val="24"/>
                <w:u w:val="single"/>
              </w:rPr>
              <w:t xml:space="preserve"> </w:t>
            </w:r>
            <w:r w:rsidRPr="00F00F2B">
              <w:rPr>
                <w:rFonts w:eastAsia="Times New Roman" w:cstheme="minorHAnsi"/>
                <w:color w:val="231F20"/>
                <w:spacing w:val="2"/>
                <w:sz w:val="24"/>
                <w:szCs w:val="24"/>
                <w:u w:val="single"/>
              </w:rPr>
              <w:t>wa</w:t>
            </w:r>
            <w:r w:rsidRPr="00F00F2B">
              <w:rPr>
                <w:rFonts w:eastAsia="Times New Roman" w:cstheme="minorHAnsi"/>
                <w:color w:val="231F20"/>
                <w:spacing w:val="-1"/>
                <w:sz w:val="24"/>
                <w:szCs w:val="24"/>
                <w:u w:val="single"/>
              </w:rPr>
              <w:t>l</w:t>
            </w:r>
            <w:r w:rsidRPr="00F00F2B">
              <w:rPr>
                <w:rFonts w:eastAsia="Times New Roman" w:cstheme="minorHAnsi"/>
                <w:color w:val="231F20"/>
                <w:spacing w:val="1"/>
                <w:sz w:val="24"/>
                <w:szCs w:val="24"/>
                <w:u w:val="single"/>
              </w:rPr>
              <w:t>l</w:t>
            </w:r>
            <w:r w:rsidRPr="00E50BF7">
              <w:rPr>
                <w:rFonts w:eastAsia="Times New Roman" w:cstheme="minorHAnsi"/>
                <w:strike/>
                <w:color w:val="4F81BD" w:themeColor="accent1"/>
                <w:sz w:val="24"/>
                <w:szCs w:val="24"/>
                <w:u w:val="single"/>
              </w:rPr>
              <w:t>s</w:t>
            </w:r>
          </w:p>
        </w:tc>
        <w:tc>
          <w:tcPr>
            <w:tcW w:w="4251" w:type="dxa"/>
          </w:tcPr>
          <w:p w14:paraId="4AABBF27" w14:textId="77777777" w:rsidR="003C5925" w:rsidRPr="00F75E01" w:rsidRDefault="003C5925" w:rsidP="00E6035D">
            <w:pPr>
              <w:spacing w:before="7" w:line="190" w:lineRule="exact"/>
              <w:rPr>
                <w:rFonts w:cstheme="minorHAnsi"/>
                <w:sz w:val="16"/>
                <w:szCs w:val="16"/>
                <w:u w:val="single"/>
              </w:rPr>
            </w:pPr>
          </w:p>
          <w:p w14:paraId="39D10FD6" w14:textId="77777777" w:rsidR="003C5925" w:rsidRPr="00F75E01" w:rsidRDefault="003C5925" w:rsidP="00E6035D">
            <w:pPr>
              <w:autoSpaceDE w:val="0"/>
              <w:autoSpaceDN w:val="0"/>
              <w:adjustRightInd w:val="0"/>
              <w:rPr>
                <w:rFonts w:cs="Arial"/>
                <w:sz w:val="16"/>
                <w:szCs w:val="16"/>
                <w:u w:val="single"/>
              </w:rPr>
            </w:pPr>
          </w:p>
          <w:p w14:paraId="58C9D5CF" w14:textId="521C45CF" w:rsidR="00C36FF9" w:rsidRDefault="003C5925" w:rsidP="00E6035D">
            <w:pPr>
              <w:rPr>
                <w:rFonts w:cstheme="minorHAnsi"/>
                <w:color w:val="4F81BD" w:themeColor="accent1"/>
                <w:sz w:val="24"/>
                <w:szCs w:val="24"/>
                <w:u w:val="single"/>
              </w:rPr>
            </w:pPr>
            <w:r w:rsidRPr="0030150A">
              <w:rPr>
                <w:rFonts w:cs="Arial"/>
                <w:sz w:val="24"/>
                <w:szCs w:val="24"/>
                <w:u w:val="single"/>
              </w:rPr>
              <w:t xml:space="preserve">Knee </w:t>
            </w:r>
            <w:r w:rsidRPr="007015C1">
              <w:rPr>
                <w:rFonts w:cs="Arial"/>
                <w:strike/>
                <w:color w:val="4F81BD" w:themeColor="accent1"/>
                <w:sz w:val="24"/>
                <w:szCs w:val="24"/>
                <w:u w:val="single"/>
              </w:rPr>
              <w:t>or pony</w:t>
            </w:r>
            <w:r w:rsidRPr="007015C1">
              <w:rPr>
                <w:rFonts w:cs="Arial"/>
                <w:color w:val="4F81BD" w:themeColor="accent1"/>
                <w:sz w:val="24"/>
                <w:szCs w:val="24"/>
                <w:u w:val="single"/>
              </w:rPr>
              <w:t xml:space="preserve"> </w:t>
            </w:r>
            <w:r w:rsidRPr="0030150A">
              <w:rPr>
                <w:rFonts w:cs="Arial"/>
                <w:sz w:val="24"/>
                <w:szCs w:val="24"/>
                <w:u w:val="single"/>
              </w:rPr>
              <w:t xml:space="preserve">walls </w:t>
            </w:r>
            <w:r w:rsidRPr="008578E6">
              <w:rPr>
                <w:rFonts w:cs="Arial"/>
                <w:sz w:val="24"/>
                <w:szCs w:val="24"/>
                <w:u w:val="single"/>
              </w:rPr>
              <w:t>shall</w:t>
            </w:r>
            <w:r w:rsidRPr="008578E6">
              <w:rPr>
                <w:rFonts w:cs="Arial"/>
                <w:color w:val="4F81BD" w:themeColor="accent1"/>
                <w:sz w:val="24"/>
                <w:szCs w:val="24"/>
                <w:u w:val="single"/>
              </w:rPr>
              <w:t xml:space="preserve"> </w:t>
            </w:r>
            <w:r w:rsidR="008578E6" w:rsidRPr="008578E6">
              <w:rPr>
                <w:rFonts w:cstheme="minorHAnsi"/>
                <w:color w:val="4F81BD" w:themeColor="accent1"/>
                <w:sz w:val="24"/>
                <w:szCs w:val="24"/>
                <w:u w:val="single"/>
              </w:rPr>
              <w:t>have a sealed air barrier between conditioned and unconditioned space</w:t>
            </w:r>
            <w:r w:rsidR="00C36FF9">
              <w:rPr>
                <w:rFonts w:cstheme="minorHAnsi"/>
                <w:color w:val="4F81BD" w:themeColor="accent1"/>
                <w:sz w:val="24"/>
                <w:szCs w:val="24"/>
                <w:u w:val="single"/>
              </w:rPr>
              <w:t>.</w:t>
            </w:r>
            <w:r w:rsidR="00577CCE">
              <w:rPr>
                <w:rFonts w:cstheme="minorHAnsi"/>
                <w:color w:val="4F81BD" w:themeColor="accent1"/>
                <w:sz w:val="24"/>
                <w:szCs w:val="24"/>
                <w:u w:val="single"/>
              </w:rPr>
              <w:t xml:space="preserve"> </w:t>
            </w:r>
          </w:p>
          <w:p w14:paraId="7DDE695B" w14:textId="24D349FB" w:rsidR="008578E6" w:rsidRPr="008E2848" w:rsidRDefault="00577CCE" w:rsidP="00E6035D">
            <w:pPr>
              <w:rPr>
                <w:rFonts w:cstheme="minorHAnsi"/>
                <w:strike/>
                <w:color w:val="4F81BD" w:themeColor="accent1"/>
                <w:sz w:val="24"/>
                <w:szCs w:val="24"/>
                <w:u w:val="single"/>
              </w:rPr>
            </w:pPr>
            <w:r w:rsidRPr="008E2848">
              <w:rPr>
                <w:rFonts w:cstheme="minorHAnsi"/>
                <w:strike/>
                <w:color w:val="4F81BD" w:themeColor="accent1"/>
                <w:sz w:val="24"/>
                <w:szCs w:val="24"/>
                <w:u w:val="single"/>
              </w:rPr>
              <w:t>and shall be sheathed on the attic or unconditioned side of the assembly.</w:t>
            </w:r>
          </w:p>
          <w:p w14:paraId="1AB0B817" w14:textId="77777777" w:rsidR="008578E6" w:rsidRDefault="008578E6" w:rsidP="00E6035D">
            <w:pPr>
              <w:rPr>
                <w:rFonts w:cs="Arial"/>
                <w:sz w:val="24"/>
                <w:szCs w:val="24"/>
                <w:u w:val="single"/>
              </w:rPr>
            </w:pPr>
          </w:p>
          <w:p w14:paraId="24596853" w14:textId="6B5D85AF" w:rsidR="003C5925" w:rsidRPr="008578E6" w:rsidRDefault="003C5925" w:rsidP="00E6035D">
            <w:pPr>
              <w:rPr>
                <w:rFonts w:cs="Arial"/>
                <w:strike/>
                <w:color w:val="4F81BD" w:themeColor="accent1"/>
                <w:sz w:val="24"/>
                <w:szCs w:val="24"/>
                <w:u w:val="single"/>
              </w:rPr>
            </w:pPr>
            <w:r w:rsidRPr="008578E6">
              <w:rPr>
                <w:rFonts w:cs="Arial"/>
                <w:strike/>
                <w:color w:val="4F81BD" w:themeColor="accent1"/>
                <w:sz w:val="24"/>
                <w:szCs w:val="24"/>
                <w:u w:val="single"/>
              </w:rPr>
              <w:lastRenderedPageBreak/>
              <w:t xml:space="preserve">be constructed to have a sealed air barrier on six sides of the wall assembly including to the unconditioned side of the assembly. </w:t>
            </w:r>
          </w:p>
          <w:p w14:paraId="1503FAFE" w14:textId="77777777" w:rsidR="003C5925" w:rsidRPr="00F75E01" w:rsidRDefault="003C5925" w:rsidP="00E6035D">
            <w:pPr>
              <w:rPr>
                <w:rFonts w:cs="Arial"/>
                <w:sz w:val="16"/>
                <w:szCs w:val="16"/>
                <w:u w:val="single"/>
              </w:rPr>
            </w:pPr>
          </w:p>
          <w:p w14:paraId="54C096A6" w14:textId="77777777" w:rsidR="003C5925" w:rsidRPr="00F75E01" w:rsidRDefault="003C5925" w:rsidP="00E6035D">
            <w:pPr>
              <w:rPr>
                <w:rFonts w:cs="Arial"/>
                <w:sz w:val="16"/>
                <w:szCs w:val="16"/>
                <w:u w:val="single"/>
              </w:rPr>
            </w:pPr>
          </w:p>
          <w:p w14:paraId="7B6036DE" w14:textId="77777777" w:rsidR="003C5925" w:rsidRPr="00F75E01" w:rsidRDefault="003C5925" w:rsidP="00E6035D">
            <w:pPr>
              <w:rPr>
                <w:rFonts w:cstheme="minorHAnsi"/>
                <w:sz w:val="16"/>
                <w:szCs w:val="16"/>
                <w:u w:val="single"/>
              </w:rPr>
            </w:pPr>
          </w:p>
        </w:tc>
        <w:tc>
          <w:tcPr>
            <w:tcW w:w="3120" w:type="dxa"/>
          </w:tcPr>
          <w:p w14:paraId="78BA1123" w14:textId="77777777" w:rsidR="00B30FC4" w:rsidRDefault="00B30FC4" w:rsidP="00E6035D">
            <w:pPr>
              <w:spacing w:before="30" w:line="170" w:lineRule="exact"/>
              <w:ind w:left="170" w:right="172" w:hanging="170"/>
              <w:rPr>
                <w:rFonts w:eastAsia="Times New Roman" w:cstheme="minorHAnsi"/>
                <w:spacing w:val="1"/>
                <w:sz w:val="24"/>
                <w:szCs w:val="24"/>
                <w:u w:val="single"/>
              </w:rPr>
            </w:pPr>
          </w:p>
          <w:p w14:paraId="449E8499" w14:textId="77777777" w:rsidR="00B30FC4" w:rsidRPr="007751EE" w:rsidRDefault="00B30FC4" w:rsidP="00E6035D">
            <w:pPr>
              <w:spacing w:before="30" w:line="170" w:lineRule="exact"/>
              <w:ind w:left="170" w:right="172" w:hanging="170"/>
              <w:rPr>
                <w:rFonts w:eastAsia="Times New Roman" w:cstheme="minorHAnsi"/>
                <w:spacing w:val="1"/>
                <w:sz w:val="24"/>
                <w:szCs w:val="24"/>
                <w:u w:val="single"/>
              </w:rPr>
            </w:pPr>
          </w:p>
          <w:p w14:paraId="07C1EADD" w14:textId="77777777" w:rsidR="003C5925" w:rsidRPr="007751EE" w:rsidRDefault="003C5925" w:rsidP="00E6035D">
            <w:pPr>
              <w:spacing w:before="30" w:line="170" w:lineRule="exact"/>
              <w:ind w:left="170" w:right="172" w:hanging="170"/>
              <w:rPr>
                <w:rFonts w:eastAsia="Times New Roman" w:cstheme="minorHAnsi"/>
                <w:spacing w:val="1"/>
                <w:sz w:val="24"/>
                <w:szCs w:val="24"/>
                <w:u w:val="single"/>
              </w:rPr>
            </w:pPr>
          </w:p>
          <w:p w14:paraId="308409DC" w14:textId="38543F63" w:rsidR="00210DD2" w:rsidRDefault="00AF7CFA" w:rsidP="00E6035D">
            <w:pPr>
              <w:rPr>
                <w:rFonts w:cstheme="minorHAnsi"/>
                <w:sz w:val="24"/>
                <w:szCs w:val="24"/>
                <w:u w:val="single"/>
              </w:rPr>
            </w:pPr>
            <w:r w:rsidRPr="00AF7CFA">
              <w:rPr>
                <w:rFonts w:cstheme="minorHAnsi"/>
                <w:sz w:val="24"/>
                <w:szCs w:val="24"/>
                <w:u w:val="single"/>
              </w:rPr>
              <w:t>Insulation install</w:t>
            </w:r>
            <w:r w:rsidR="00925489" w:rsidRPr="00210DD2">
              <w:rPr>
                <w:rFonts w:cstheme="minorHAnsi"/>
                <w:sz w:val="24"/>
                <w:szCs w:val="24"/>
                <w:u w:val="single"/>
              </w:rPr>
              <w:t>ed</w:t>
            </w:r>
            <w:r w:rsidRPr="00AF7CFA">
              <w:rPr>
                <w:rFonts w:cstheme="minorHAnsi"/>
                <w:sz w:val="24"/>
                <w:szCs w:val="24"/>
                <w:u w:val="single"/>
              </w:rPr>
              <w:t xml:space="preserve"> in </w:t>
            </w:r>
            <w:r w:rsidR="00506E5D" w:rsidRPr="00210DD2">
              <w:rPr>
                <w:rFonts w:cstheme="minorHAnsi"/>
                <w:sz w:val="24"/>
                <w:szCs w:val="24"/>
                <w:u w:val="single"/>
              </w:rPr>
              <w:t>a</w:t>
            </w:r>
            <w:r w:rsidR="00506E5D">
              <w:rPr>
                <w:rFonts w:cstheme="minorHAnsi"/>
                <w:sz w:val="24"/>
                <w:szCs w:val="24"/>
                <w:u w:val="single"/>
              </w:rPr>
              <w:t xml:space="preserve"> </w:t>
            </w:r>
            <w:r w:rsidRPr="00AF7CFA">
              <w:rPr>
                <w:rFonts w:cstheme="minorHAnsi"/>
                <w:sz w:val="24"/>
                <w:szCs w:val="24"/>
                <w:u w:val="single"/>
              </w:rPr>
              <w:t xml:space="preserve">knee </w:t>
            </w:r>
            <w:r w:rsidRPr="00AF7CFA">
              <w:rPr>
                <w:rFonts w:cstheme="minorHAnsi"/>
                <w:strike/>
                <w:color w:val="4F81BD" w:themeColor="accent1"/>
                <w:sz w:val="24"/>
                <w:szCs w:val="24"/>
                <w:u w:val="single"/>
              </w:rPr>
              <w:t>or pony</w:t>
            </w:r>
            <w:r w:rsidRPr="00AF7CFA">
              <w:rPr>
                <w:rFonts w:cstheme="minorHAnsi"/>
                <w:color w:val="4F81BD" w:themeColor="accent1"/>
                <w:sz w:val="24"/>
                <w:szCs w:val="24"/>
                <w:u w:val="single"/>
              </w:rPr>
              <w:t xml:space="preserve"> </w:t>
            </w:r>
            <w:r w:rsidRPr="00AF7CFA">
              <w:rPr>
                <w:rFonts w:cstheme="minorHAnsi"/>
                <w:sz w:val="24"/>
                <w:szCs w:val="24"/>
                <w:u w:val="single"/>
              </w:rPr>
              <w:t>wall</w:t>
            </w:r>
            <w:r w:rsidR="00506E5D">
              <w:rPr>
                <w:rFonts w:cstheme="minorHAnsi"/>
                <w:sz w:val="24"/>
                <w:szCs w:val="24"/>
                <w:u w:val="single"/>
              </w:rPr>
              <w:t xml:space="preserve"> </w:t>
            </w:r>
            <w:r w:rsidR="00506E5D" w:rsidRPr="00506E5D">
              <w:rPr>
                <w:rFonts w:cstheme="minorHAnsi"/>
                <w:color w:val="4F81BD" w:themeColor="accent1"/>
                <w:sz w:val="24"/>
                <w:szCs w:val="24"/>
                <w:u w:val="single"/>
              </w:rPr>
              <w:t>assembly</w:t>
            </w:r>
            <w:r w:rsidRPr="00AF7CFA">
              <w:rPr>
                <w:rFonts w:cstheme="minorHAnsi"/>
                <w:sz w:val="24"/>
                <w:szCs w:val="24"/>
                <w:u w:val="single"/>
              </w:rPr>
              <w:t xml:space="preserve"> shall be </w:t>
            </w:r>
            <w:r w:rsidR="00210DD2" w:rsidRPr="00210DD2">
              <w:rPr>
                <w:rFonts w:cstheme="minorHAnsi"/>
                <w:color w:val="4F81BD" w:themeColor="accent1"/>
                <w:sz w:val="24"/>
                <w:szCs w:val="24"/>
                <w:u w:val="single"/>
              </w:rPr>
              <w:t xml:space="preserve">aligned </w:t>
            </w:r>
            <w:r w:rsidR="00C36FF9">
              <w:rPr>
                <w:rFonts w:cstheme="minorHAnsi"/>
                <w:color w:val="4F81BD" w:themeColor="accent1"/>
                <w:sz w:val="24"/>
                <w:szCs w:val="24"/>
                <w:u w:val="single"/>
              </w:rPr>
              <w:t xml:space="preserve">and enclosed </w:t>
            </w:r>
            <w:r w:rsidR="00210DD2" w:rsidRPr="00210DD2">
              <w:rPr>
                <w:rFonts w:cstheme="minorHAnsi"/>
                <w:color w:val="4F81BD" w:themeColor="accent1"/>
                <w:sz w:val="24"/>
                <w:szCs w:val="24"/>
                <w:u w:val="single"/>
              </w:rPr>
              <w:t>with</w:t>
            </w:r>
            <w:r w:rsidR="00210DD2">
              <w:rPr>
                <w:rFonts w:cstheme="minorHAnsi"/>
                <w:color w:val="4F81BD" w:themeColor="accent1"/>
                <w:sz w:val="24"/>
                <w:szCs w:val="24"/>
                <w:u w:val="single"/>
              </w:rPr>
              <w:t xml:space="preserve"> </w:t>
            </w:r>
            <w:r w:rsidR="00FA6484">
              <w:rPr>
                <w:rFonts w:cstheme="minorHAnsi"/>
                <w:color w:val="4F81BD" w:themeColor="accent1"/>
                <w:sz w:val="24"/>
                <w:szCs w:val="24"/>
                <w:u w:val="single"/>
              </w:rPr>
              <w:t>an</w:t>
            </w:r>
            <w:r w:rsidR="00210DD2">
              <w:rPr>
                <w:rFonts w:cstheme="minorHAnsi"/>
                <w:color w:val="4F81BD" w:themeColor="accent1"/>
                <w:sz w:val="24"/>
                <w:szCs w:val="24"/>
                <w:u w:val="single"/>
              </w:rPr>
              <w:t xml:space="preserve"> air barrier</w:t>
            </w:r>
          </w:p>
          <w:p w14:paraId="100B5530" w14:textId="77777777" w:rsidR="00210DD2" w:rsidRDefault="00210DD2" w:rsidP="00E6035D">
            <w:pPr>
              <w:rPr>
                <w:rFonts w:cstheme="minorHAnsi"/>
                <w:strike/>
                <w:color w:val="FF0000"/>
                <w:sz w:val="24"/>
                <w:szCs w:val="24"/>
                <w:u w:val="single"/>
              </w:rPr>
            </w:pPr>
          </w:p>
          <w:p w14:paraId="674FA89A" w14:textId="547B0F6B" w:rsidR="003C5925" w:rsidRPr="00C36FF9" w:rsidRDefault="00AF7CFA" w:rsidP="00E6035D">
            <w:pPr>
              <w:rPr>
                <w:rFonts w:cstheme="minorHAnsi"/>
                <w:strike/>
                <w:sz w:val="24"/>
                <w:szCs w:val="24"/>
                <w:u w:val="single"/>
              </w:rPr>
            </w:pPr>
            <w:r w:rsidRPr="00C36FF9">
              <w:rPr>
                <w:rFonts w:cstheme="minorHAnsi"/>
                <w:strike/>
                <w:sz w:val="24"/>
                <w:szCs w:val="24"/>
                <w:u w:val="single"/>
              </w:rPr>
              <w:lastRenderedPageBreak/>
              <w:t>installed in accordance with Section R402.2.3</w:t>
            </w:r>
          </w:p>
          <w:p w14:paraId="36DE2FCA" w14:textId="04DC3872" w:rsidR="00A05E0E" w:rsidRDefault="00A05E0E" w:rsidP="00E6035D">
            <w:pPr>
              <w:rPr>
                <w:rFonts w:cstheme="minorHAnsi"/>
                <w:sz w:val="24"/>
                <w:szCs w:val="24"/>
                <w:u w:val="single"/>
              </w:rPr>
            </w:pPr>
          </w:p>
          <w:p w14:paraId="11B3D4C1" w14:textId="77777777" w:rsidR="003C5925" w:rsidRPr="007751EE" w:rsidRDefault="003C5925" w:rsidP="00E6035D">
            <w:pPr>
              <w:autoSpaceDE w:val="0"/>
              <w:autoSpaceDN w:val="0"/>
              <w:adjustRightInd w:val="0"/>
              <w:rPr>
                <w:rFonts w:cstheme="minorHAnsi"/>
                <w:strike/>
                <w:sz w:val="24"/>
                <w:szCs w:val="24"/>
                <w:u w:val="single"/>
              </w:rPr>
            </w:pPr>
          </w:p>
          <w:p w14:paraId="773BD089" w14:textId="77777777" w:rsidR="003C5925" w:rsidRPr="00F75E01" w:rsidRDefault="003C5925" w:rsidP="00F8210B">
            <w:pPr>
              <w:autoSpaceDE w:val="0"/>
              <w:autoSpaceDN w:val="0"/>
              <w:adjustRightInd w:val="0"/>
              <w:rPr>
                <w:rFonts w:cstheme="minorHAnsi"/>
                <w:sz w:val="16"/>
                <w:szCs w:val="16"/>
                <w:u w:val="single"/>
              </w:rPr>
            </w:pPr>
          </w:p>
        </w:tc>
      </w:tr>
      <w:bookmarkEnd w:id="0"/>
      <w:tr w:rsidR="007316F1" w:rsidRPr="005E13C7" w14:paraId="2C1D6343" w14:textId="77777777" w:rsidTr="00426C95">
        <w:tc>
          <w:tcPr>
            <w:tcW w:w="1979" w:type="dxa"/>
          </w:tcPr>
          <w:p w14:paraId="3B535979" w14:textId="77777777" w:rsidR="00CE571A" w:rsidRPr="005E13C7" w:rsidRDefault="00CE571A" w:rsidP="00CE571A">
            <w:pPr>
              <w:autoSpaceDE w:val="0"/>
              <w:autoSpaceDN w:val="0"/>
              <w:adjustRightInd w:val="0"/>
              <w:rPr>
                <w:rFonts w:cstheme="minorHAnsi"/>
                <w:sz w:val="24"/>
                <w:szCs w:val="24"/>
              </w:rPr>
            </w:pPr>
            <w:r w:rsidRPr="005E13C7">
              <w:rPr>
                <w:rFonts w:cstheme="minorHAnsi"/>
                <w:sz w:val="24"/>
                <w:szCs w:val="24"/>
              </w:rPr>
              <w:lastRenderedPageBreak/>
              <w:t>Walls</w:t>
            </w:r>
          </w:p>
          <w:p w14:paraId="42F72613" w14:textId="24B57DAC" w:rsidR="007316F1" w:rsidRPr="005E13C7" w:rsidRDefault="007316F1" w:rsidP="00CE571A">
            <w:pPr>
              <w:rPr>
                <w:rFonts w:cstheme="minorHAnsi"/>
                <w:sz w:val="24"/>
                <w:szCs w:val="24"/>
                <w:u w:val="single"/>
              </w:rPr>
            </w:pPr>
          </w:p>
        </w:tc>
        <w:tc>
          <w:tcPr>
            <w:tcW w:w="4251" w:type="dxa"/>
          </w:tcPr>
          <w:p w14:paraId="4A3944D7" w14:textId="30288DC4" w:rsidR="00CE571A" w:rsidRDefault="00CE571A" w:rsidP="00CE571A">
            <w:pPr>
              <w:autoSpaceDE w:val="0"/>
              <w:autoSpaceDN w:val="0"/>
              <w:adjustRightInd w:val="0"/>
              <w:rPr>
                <w:rFonts w:cstheme="minorHAnsi"/>
                <w:sz w:val="24"/>
                <w:szCs w:val="24"/>
              </w:rPr>
            </w:pPr>
            <w:r w:rsidRPr="005E13C7">
              <w:rPr>
                <w:rFonts w:cstheme="minorHAnsi"/>
                <w:sz w:val="24"/>
                <w:szCs w:val="24"/>
              </w:rPr>
              <w:t>The junction of the foundation and sill plate shall be</w:t>
            </w:r>
            <w:r w:rsidR="00F8210B">
              <w:rPr>
                <w:rFonts w:cstheme="minorHAnsi"/>
                <w:sz w:val="24"/>
                <w:szCs w:val="24"/>
              </w:rPr>
              <w:t xml:space="preserve"> </w:t>
            </w:r>
            <w:r w:rsidRPr="005E13C7">
              <w:rPr>
                <w:rFonts w:cstheme="minorHAnsi"/>
                <w:sz w:val="24"/>
                <w:szCs w:val="24"/>
              </w:rPr>
              <w:t>sealed.</w:t>
            </w:r>
          </w:p>
          <w:p w14:paraId="1ED35B31" w14:textId="77777777" w:rsidR="00F8210B" w:rsidRPr="005E13C7" w:rsidRDefault="00F8210B" w:rsidP="00CE571A">
            <w:pPr>
              <w:autoSpaceDE w:val="0"/>
              <w:autoSpaceDN w:val="0"/>
              <w:adjustRightInd w:val="0"/>
              <w:rPr>
                <w:rFonts w:cstheme="minorHAnsi"/>
                <w:sz w:val="24"/>
                <w:szCs w:val="24"/>
              </w:rPr>
            </w:pPr>
          </w:p>
          <w:p w14:paraId="739459DA" w14:textId="2D5E291D" w:rsidR="00CE571A" w:rsidRDefault="00CE571A" w:rsidP="00CE571A">
            <w:pPr>
              <w:autoSpaceDE w:val="0"/>
              <w:autoSpaceDN w:val="0"/>
              <w:adjustRightInd w:val="0"/>
              <w:rPr>
                <w:rFonts w:cstheme="minorHAnsi"/>
                <w:sz w:val="24"/>
                <w:szCs w:val="24"/>
              </w:rPr>
            </w:pPr>
            <w:r w:rsidRPr="005E13C7">
              <w:rPr>
                <w:rFonts w:cstheme="minorHAnsi"/>
                <w:sz w:val="24"/>
                <w:szCs w:val="24"/>
              </w:rPr>
              <w:t>The junction of the top plate and the top of exterior walls</w:t>
            </w:r>
            <w:r w:rsidR="00F8210B">
              <w:rPr>
                <w:rFonts w:cstheme="minorHAnsi"/>
                <w:sz w:val="24"/>
                <w:szCs w:val="24"/>
              </w:rPr>
              <w:t xml:space="preserve"> </w:t>
            </w:r>
            <w:r w:rsidRPr="005E13C7">
              <w:rPr>
                <w:rFonts w:cstheme="minorHAnsi"/>
                <w:sz w:val="24"/>
                <w:szCs w:val="24"/>
              </w:rPr>
              <w:t>shall be sealed.</w:t>
            </w:r>
          </w:p>
          <w:p w14:paraId="105C0DDD" w14:textId="77777777" w:rsidR="00F8210B" w:rsidRPr="005E13C7" w:rsidRDefault="00F8210B" w:rsidP="00CE571A">
            <w:pPr>
              <w:autoSpaceDE w:val="0"/>
              <w:autoSpaceDN w:val="0"/>
              <w:adjustRightInd w:val="0"/>
              <w:rPr>
                <w:rFonts w:cstheme="minorHAnsi"/>
                <w:sz w:val="24"/>
                <w:szCs w:val="24"/>
              </w:rPr>
            </w:pPr>
          </w:p>
          <w:p w14:paraId="1D48002D" w14:textId="77777777" w:rsidR="00CE571A" w:rsidRPr="00F8210B" w:rsidRDefault="00CE571A" w:rsidP="00CE571A">
            <w:pPr>
              <w:autoSpaceDE w:val="0"/>
              <w:autoSpaceDN w:val="0"/>
              <w:adjustRightInd w:val="0"/>
              <w:rPr>
                <w:rFonts w:cstheme="minorHAnsi"/>
                <w:strike/>
                <w:color w:val="4F81BD" w:themeColor="accent1"/>
                <w:sz w:val="24"/>
                <w:szCs w:val="24"/>
              </w:rPr>
            </w:pPr>
            <w:r w:rsidRPr="00F8210B">
              <w:rPr>
                <w:rFonts w:cstheme="minorHAnsi"/>
                <w:strike/>
                <w:color w:val="4F81BD" w:themeColor="accent1"/>
                <w:sz w:val="24"/>
                <w:szCs w:val="24"/>
              </w:rPr>
              <w:t>Knee walls shall be sealed.</w:t>
            </w:r>
          </w:p>
          <w:p w14:paraId="2099005F" w14:textId="77777777" w:rsidR="007316F1" w:rsidRPr="005E13C7" w:rsidRDefault="007316F1" w:rsidP="00426C95">
            <w:pPr>
              <w:rPr>
                <w:rFonts w:cstheme="minorHAnsi"/>
                <w:sz w:val="24"/>
                <w:szCs w:val="24"/>
                <w:u w:val="single"/>
              </w:rPr>
            </w:pPr>
          </w:p>
        </w:tc>
        <w:tc>
          <w:tcPr>
            <w:tcW w:w="3120" w:type="dxa"/>
          </w:tcPr>
          <w:p w14:paraId="61A2E475" w14:textId="77777777" w:rsidR="00CE571A" w:rsidRPr="005E13C7" w:rsidRDefault="00CE571A" w:rsidP="00CE571A">
            <w:pPr>
              <w:autoSpaceDE w:val="0"/>
              <w:autoSpaceDN w:val="0"/>
              <w:adjustRightInd w:val="0"/>
              <w:rPr>
                <w:rFonts w:cstheme="minorHAnsi"/>
                <w:sz w:val="24"/>
                <w:szCs w:val="24"/>
              </w:rPr>
            </w:pPr>
            <w:r w:rsidRPr="005E13C7">
              <w:rPr>
                <w:rFonts w:cstheme="minorHAnsi"/>
                <w:sz w:val="24"/>
                <w:szCs w:val="24"/>
              </w:rPr>
              <w:t>Cavities within corners and headers of frame walls shall</w:t>
            </w:r>
          </w:p>
          <w:p w14:paraId="4DF166EA" w14:textId="61BA9EEE" w:rsidR="00CE571A" w:rsidRPr="005E13C7" w:rsidRDefault="00CE571A" w:rsidP="00CE571A">
            <w:pPr>
              <w:autoSpaceDE w:val="0"/>
              <w:autoSpaceDN w:val="0"/>
              <w:adjustRightInd w:val="0"/>
              <w:rPr>
                <w:rFonts w:cstheme="minorHAnsi"/>
                <w:sz w:val="24"/>
                <w:szCs w:val="24"/>
              </w:rPr>
            </w:pPr>
            <w:r w:rsidRPr="005E13C7">
              <w:rPr>
                <w:rFonts w:cstheme="minorHAnsi"/>
                <w:sz w:val="24"/>
                <w:szCs w:val="24"/>
              </w:rPr>
              <w:t>be insulated by completely filling the cavity with a material</w:t>
            </w:r>
            <w:r w:rsidR="00F8210B">
              <w:rPr>
                <w:rFonts w:cstheme="minorHAnsi"/>
                <w:sz w:val="24"/>
                <w:szCs w:val="24"/>
              </w:rPr>
              <w:t xml:space="preserve"> </w:t>
            </w:r>
            <w:r w:rsidRPr="005E13C7">
              <w:rPr>
                <w:rFonts w:cstheme="minorHAnsi"/>
                <w:sz w:val="24"/>
                <w:szCs w:val="24"/>
              </w:rPr>
              <w:t xml:space="preserve">having a thermal resistance, </w:t>
            </w:r>
            <w:r w:rsidRPr="005E13C7">
              <w:rPr>
                <w:rFonts w:cstheme="minorHAnsi"/>
                <w:i/>
                <w:iCs/>
                <w:sz w:val="24"/>
                <w:szCs w:val="24"/>
              </w:rPr>
              <w:t>R</w:t>
            </w:r>
            <w:r w:rsidRPr="005E13C7">
              <w:rPr>
                <w:rFonts w:cstheme="minorHAnsi"/>
                <w:sz w:val="24"/>
                <w:szCs w:val="24"/>
              </w:rPr>
              <w:t>-value, of not less than</w:t>
            </w:r>
            <w:r w:rsidR="00F8210B">
              <w:rPr>
                <w:rFonts w:cstheme="minorHAnsi"/>
                <w:sz w:val="24"/>
                <w:szCs w:val="24"/>
              </w:rPr>
              <w:t xml:space="preserve"> </w:t>
            </w:r>
            <w:r w:rsidRPr="005E13C7">
              <w:rPr>
                <w:rFonts w:cstheme="minorHAnsi"/>
                <w:sz w:val="24"/>
                <w:szCs w:val="24"/>
              </w:rPr>
              <w:t>R-3 per inch. Exterior thermal envelope insulation for</w:t>
            </w:r>
            <w:r w:rsidR="00F8210B">
              <w:rPr>
                <w:rFonts w:cstheme="minorHAnsi"/>
                <w:sz w:val="24"/>
                <w:szCs w:val="24"/>
              </w:rPr>
              <w:t xml:space="preserve"> </w:t>
            </w:r>
            <w:r w:rsidRPr="005E13C7">
              <w:rPr>
                <w:rFonts w:cstheme="minorHAnsi"/>
                <w:sz w:val="24"/>
                <w:szCs w:val="24"/>
              </w:rPr>
              <w:t>framed walls shall be installed in</w:t>
            </w:r>
            <w:r w:rsidR="00F8210B">
              <w:rPr>
                <w:rFonts w:cstheme="minorHAnsi"/>
                <w:sz w:val="24"/>
                <w:szCs w:val="24"/>
              </w:rPr>
              <w:t xml:space="preserve"> </w:t>
            </w:r>
            <w:r w:rsidRPr="005E13C7">
              <w:rPr>
                <w:rFonts w:cstheme="minorHAnsi"/>
                <w:sz w:val="24"/>
                <w:szCs w:val="24"/>
              </w:rPr>
              <w:t>substantial contact and</w:t>
            </w:r>
          </w:p>
          <w:p w14:paraId="171C19FB" w14:textId="41060057" w:rsidR="007316F1" w:rsidRPr="005E13C7" w:rsidRDefault="00CE571A" w:rsidP="00CE571A">
            <w:pPr>
              <w:rPr>
                <w:rFonts w:cstheme="minorHAnsi"/>
                <w:sz w:val="24"/>
                <w:szCs w:val="24"/>
                <w:u w:val="single"/>
              </w:rPr>
            </w:pPr>
            <w:r w:rsidRPr="005E13C7">
              <w:rPr>
                <w:rFonts w:cstheme="minorHAnsi"/>
                <w:sz w:val="24"/>
                <w:szCs w:val="24"/>
              </w:rPr>
              <w:t>continuous alignment with the air barrier.</w:t>
            </w:r>
          </w:p>
        </w:tc>
      </w:tr>
    </w:tbl>
    <w:p w14:paraId="0F259782" w14:textId="77777777" w:rsidR="00C1567A" w:rsidRPr="005D25BF" w:rsidRDefault="00C1567A" w:rsidP="00C1567A">
      <w:pPr>
        <w:autoSpaceDE w:val="0"/>
        <w:autoSpaceDN w:val="0"/>
        <w:adjustRightInd w:val="0"/>
        <w:rPr>
          <w:rFonts w:cstheme="minorHAnsi"/>
          <w:color w:val="FF0000"/>
          <w:sz w:val="28"/>
          <w:szCs w:val="28"/>
          <w:u w:val="single"/>
        </w:rPr>
      </w:pPr>
    </w:p>
    <w:p w14:paraId="42A1FA13" w14:textId="77777777" w:rsidR="005D25BF" w:rsidRPr="00F75E01" w:rsidRDefault="005D25BF" w:rsidP="00C1567A">
      <w:pPr>
        <w:autoSpaceDE w:val="0"/>
        <w:autoSpaceDN w:val="0"/>
        <w:adjustRightInd w:val="0"/>
        <w:rPr>
          <w:rFonts w:cstheme="minorHAnsi"/>
          <w:sz w:val="28"/>
          <w:szCs w:val="28"/>
          <w:u w:val="single"/>
        </w:rPr>
      </w:pPr>
    </w:p>
    <w:p w14:paraId="0D8BDBF1" w14:textId="0049C602" w:rsidR="005D25BF" w:rsidRPr="00F75E01" w:rsidRDefault="005D25BF" w:rsidP="005D25BF">
      <w:pPr>
        <w:autoSpaceDE w:val="0"/>
        <w:autoSpaceDN w:val="0"/>
        <w:adjustRightInd w:val="0"/>
        <w:spacing w:line="240" w:lineRule="auto"/>
        <w:rPr>
          <w:rFonts w:cstheme="minorHAnsi"/>
          <w:sz w:val="28"/>
          <w:szCs w:val="28"/>
          <w:u w:val="single"/>
        </w:rPr>
      </w:pPr>
    </w:p>
    <w:p w14:paraId="16F94932" w14:textId="1F6C65A5" w:rsidR="00C1567A" w:rsidRDefault="0030150A" w:rsidP="005D25BF">
      <w:pPr>
        <w:autoSpaceDE w:val="0"/>
        <w:autoSpaceDN w:val="0"/>
        <w:adjustRightInd w:val="0"/>
        <w:spacing w:line="240" w:lineRule="auto"/>
        <w:rPr>
          <w:sz w:val="24"/>
          <w:szCs w:val="24"/>
        </w:rPr>
      </w:pPr>
      <w:r w:rsidRPr="0030150A">
        <w:rPr>
          <w:sz w:val="24"/>
          <w:szCs w:val="24"/>
        </w:rPr>
        <w:t>Reason Statement</w:t>
      </w:r>
    </w:p>
    <w:p w14:paraId="1C8436EC" w14:textId="591CF56B" w:rsidR="0030150A" w:rsidRDefault="0030150A" w:rsidP="005D25BF">
      <w:pPr>
        <w:autoSpaceDE w:val="0"/>
        <w:autoSpaceDN w:val="0"/>
        <w:adjustRightInd w:val="0"/>
        <w:spacing w:line="240" w:lineRule="auto"/>
        <w:rPr>
          <w:sz w:val="24"/>
          <w:szCs w:val="24"/>
        </w:rPr>
      </w:pPr>
      <w:r>
        <w:rPr>
          <w:sz w:val="24"/>
          <w:szCs w:val="24"/>
        </w:rPr>
        <w:t>Attic knee walls</w:t>
      </w:r>
      <w:r w:rsidR="00432213">
        <w:rPr>
          <w:sz w:val="24"/>
          <w:szCs w:val="24"/>
        </w:rPr>
        <w:t xml:space="preserve">, </w:t>
      </w:r>
      <w:r>
        <w:rPr>
          <w:sz w:val="24"/>
          <w:szCs w:val="24"/>
        </w:rPr>
        <w:t>in the field, are a unique assembly that ha</w:t>
      </w:r>
      <w:r w:rsidR="00432213">
        <w:rPr>
          <w:sz w:val="24"/>
          <w:szCs w:val="24"/>
        </w:rPr>
        <w:t>ve</w:t>
      </w:r>
      <w:r>
        <w:rPr>
          <w:sz w:val="24"/>
          <w:szCs w:val="24"/>
        </w:rPr>
        <w:t xml:space="preserve"> been overlooked by the IECC.  The assembly separates interior conditioned space from exterior unconditioned </w:t>
      </w:r>
      <w:r w:rsidR="00F55922">
        <w:rPr>
          <w:sz w:val="24"/>
          <w:szCs w:val="24"/>
        </w:rPr>
        <w:t>space but</w:t>
      </w:r>
      <w:r>
        <w:rPr>
          <w:sz w:val="24"/>
          <w:szCs w:val="24"/>
        </w:rPr>
        <w:t xml:space="preserve"> i</w:t>
      </w:r>
      <w:r w:rsidR="00432213">
        <w:rPr>
          <w:sz w:val="24"/>
          <w:szCs w:val="24"/>
        </w:rPr>
        <w:t>s</w:t>
      </w:r>
      <w:r>
        <w:rPr>
          <w:sz w:val="24"/>
          <w:szCs w:val="24"/>
        </w:rPr>
        <w:t xml:space="preserve"> buffered from directly being connected to the ambient outdoors by a ventilated attic. </w:t>
      </w:r>
      <w:r w:rsidR="003E0C7D">
        <w:rPr>
          <w:sz w:val="24"/>
          <w:szCs w:val="24"/>
        </w:rPr>
        <w:t>The ventilated attic space often has harsher unconditioned side temperatures tha</w:t>
      </w:r>
      <w:r w:rsidR="00F55922">
        <w:rPr>
          <w:sz w:val="24"/>
          <w:szCs w:val="24"/>
        </w:rPr>
        <w:t>n</w:t>
      </w:r>
      <w:r w:rsidR="003E0C7D">
        <w:rPr>
          <w:sz w:val="24"/>
          <w:szCs w:val="24"/>
        </w:rPr>
        <w:t xml:space="preserve"> normal above grade walls causing more significant heat loss or gain through the assembly than through normal insulated above grade walls. This being the case we see across the country</w:t>
      </w:r>
      <w:r w:rsidR="009A777A">
        <w:rPr>
          <w:sz w:val="24"/>
          <w:szCs w:val="24"/>
        </w:rPr>
        <w:t>,</w:t>
      </w:r>
      <w:r w:rsidR="003E0C7D">
        <w:rPr>
          <w:sz w:val="24"/>
          <w:szCs w:val="24"/>
        </w:rPr>
        <w:t xml:space="preserve"> in the field</w:t>
      </w:r>
      <w:r w:rsidR="009A777A">
        <w:rPr>
          <w:sz w:val="24"/>
          <w:szCs w:val="24"/>
        </w:rPr>
        <w:t>,</w:t>
      </w:r>
      <w:r w:rsidR="003E0C7D">
        <w:rPr>
          <w:sz w:val="24"/>
          <w:szCs w:val="24"/>
        </w:rPr>
        <w:t xml:space="preserve"> that attic knee walls are often </w:t>
      </w:r>
      <w:r>
        <w:rPr>
          <w:sz w:val="24"/>
          <w:szCs w:val="24"/>
        </w:rPr>
        <w:t xml:space="preserve">insulated to a lower </w:t>
      </w:r>
      <w:r w:rsidR="003E0C7D">
        <w:rPr>
          <w:sz w:val="24"/>
          <w:szCs w:val="24"/>
        </w:rPr>
        <w:t>R-value</w:t>
      </w:r>
      <w:r>
        <w:rPr>
          <w:sz w:val="24"/>
          <w:szCs w:val="24"/>
        </w:rPr>
        <w:t xml:space="preserve"> than </w:t>
      </w:r>
      <w:r w:rsidR="003E0C7D">
        <w:rPr>
          <w:sz w:val="24"/>
          <w:szCs w:val="24"/>
        </w:rPr>
        <w:t>the exterior walls associated with the same house. In addition, the IECC has not been clear about the need for attic</w:t>
      </w:r>
      <w:r w:rsidR="00C40745">
        <w:rPr>
          <w:sz w:val="24"/>
          <w:szCs w:val="24"/>
        </w:rPr>
        <w:t xml:space="preserve"> sheathing</w:t>
      </w:r>
      <w:r w:rsidR="003E0C7D">
        <w:rPr>
          <w:sz w:val="24"/>
          <w:szCs w:val="24"/>
        </w:rPr>
        <w:t xml:space="preserve"> and </w:t>
      </w:r>
      <w:r w:rsidR="00C40745">
        <w:rPr>
          <w:sz w:val="24"/>
          <w:szCs w:val="24"/>
        </w:rPr>
        <w:t xml:space="preserve">a </w:t>
      </w:r>
      <w:r w:rsidR="003E0C7D">
        <w:rPr>
          <w:sz w:val="24"/>
          <w:szCs w:val="24"/>
        </w:rPr>
        <w:t>sealed air barrier systems installation.</w:t>
      </w:r>
    </w:p>
    <w:p w14:paraId="36CA67D2" w14:textId="03C41778" w:rsidR="003E0C7D" w:rsidRDefault="003E0C7D" w:rsidP="005D25BF">
      <w:pPr>
        <w:autoSpaceDE w:val="0"/>
        <w:autoSpaceDN w:val="0"/>
        <w:adjustRightInd w:val="0"/>
        <w:spacing w:line="240" w:lineRule="auto"/>
        <w:rPr>
          <w:sz w:val="24"/>
          <w:szCs w:val="24"/>
        </w:rPr>
      </w:pPr>
      <w:r>
        <w:rPr>
          <w:sz w:val="24"/>
          <w:szCs w:val="24"/>
        </w:rPr>
        <w:t>This proposal defines, describes how to address, and adds this unique assembly to the list of required assemblies that must be detailed in the requirements section of the IECC. It will ensure proper air barriers, insulation installation, air sealing of the assembly and will increase the performance of the home.</w:t>
      </w:r>
    </w:p>
    <w:p w14:paraId="14C50102" w14:textId="4E00AD59" w:rsidR="00923B8A" w:rsidRDefault="00923B8A" w:rsidP="005D25BF">
      <w:pPr>
        <w:autoSpaceDE w:val="0"/>
        <w:autoSpaceDN w:val="0"/>
        <w:adjustRightInd w:val="0"/>
        <w:spacing w:line="240" w:lineRule="auto"/>
        <w:rPr>
          <w:sz w:val="24"/>
          <w:szCs w:val="24"/>
        </w:rPr>
      </w:pPr>
      <w:r>
        <w:rPr>
          <w:sz w:val="24"/>
          <w:szCs w:val="24"/>
        </w:rPr>
        <w:t>Raised ceiling that</w:t>
      </w:r>
      <w:r w:rsidR="006B45AA">
        <w:rPr>
          <w:sz w:val="24"/>
          <w:szCs w:val="24"/>
        </w:rPr>
        <w:t xml:space="preserve"> protrude into the attic are unique knee wall applications on which the code offers no guidance</w:t>
      </w:r>
      <w:r w:rsidR="00B3449C">
        <w:rPr>
          <w:sz w:val="24"/>
          <w:szCs w:val="24"/>
        </w:rPr>
        <w:t>.  They are particularly troublesome for maintaining the continuity of the building thermal envelope</w:t>
      </w:r>
      <w:r w:rsidR="004927F7">
        <w:rPr>
          <w:sz w:val="24"/>
          <w:szCs w:val="24"/>
        </w:rPr>
        <w:t xml:space="preserve"> and therefore have been added to this section as a means to define </w:t>
      </w:r>
      <w:r w:rsidR="004927F7">
        <w:rPr>
          <w:sz w:val="24"/>
          <w:szCs w:val="24"/>
        </w:rPr>
        <w:lastRenderedPageBreak/>
        <w:t xml:space="preserve">when the </w:t>
      </w:r>
      <w:r w:rsidR="00614832">
        <w:rPr>
          <w:sz w:val="24"/>
          <w:szCs w:val="24"/>
        </w:rPr>
        <w:t xml:space="preserve">vertical or </w:t>
      </w:r>
      <w:r w:rsidR="0079013E">
        <w:rPr>
          <w:sz w:val="24"/>
          <w:szCs w:val="24"/>
        </w:rPr>
        <w:t>diagonal</w:t>
      </w:r>
      <w:r w:rsidR="00614832">
        <w:rPr>
          <w:sz w:val="24"/>
          <w:szCs w:val="24"/>
        </w:rPr>
        <w:t xml:space="preserve"> surface must be treated as a knee wall and when normal attic insulation can be</w:t>
      </w:r>
      <w:r w:rsidR="0079013E">
        <w:rPr>
          <w:sz w:val="24"/>
          <w:szCs w:val="24"/>
        </w:rPr>
        <w:t xml:space="preserve"> mounded over the raised ceiling.</w:t>
      </w:r>
    </w:p>
    <w:p w14:paraId="0B071E3B" w14:textId="4EE5F6F2" w:rsidR="00A15E16" w:rsidRDefault="00A15E16" w:rsidP="005D25BF">
      <w:pPr>
        <w:autoSpaceDE w:val="0"/>
        <w:autoSpaceDN w:val="0"/>
        <w:adjustRightInd w:val="0"/>
        <w:spacing w:line="240" w:lineRule="auto"/>
      </w:pPr>
      <w:r>
        <w:rPr>
          <w:noProof/>
        </w:rPr>
        <w:drawing>
          <wp:inline distT="0" distB="0" distL="0" distR="0" wp14:anchorId="4A82D270" wp14:editId="3C838569">
            <wp:extent cx="2940710" cy="2205847"/>
            <wp:effectExtent l="0" t="0" r="0" b="4445"/>
            <wp:docPr id="1" name="Picture 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6656" cy="2225309"/>
                    </a:xfrm>
                    <a:prstGeom prst="rect">
                      <a:avLst/>
                    </a:prstGeom>
                    <a:noFill/>
                    <a:ln>
                      <a:noFill/>
                    </a:ln>
                  </pic:spPr>
                </pic:pic>
              </a:graphicData>
            </a:graphic>
          </wp:inline>
        </w:drawing>
      </w:r>
      <w:r w:rsidR="00BD5A81" w:rsidRPr="00BD5A81">
        <w:t xml:space="preserve"> </w:t>
      </w:r>
      <w:r w:rsidR="00B72A1B">
        <w:rPr>
          <w:noProof/>
        </w:rPr>
        <w:drawing>
          <wp:inline distT="0" distB="0" distL="0" distR="0" wp14:anchorId="3CC43131" wp14:editId="157FFFA5">
            <wp:extent cx="2914842" cy="2186442"/>
            <wp:effectExtent l="0" t="0" r="0" b="4445"/>
            <wp:docPr id="7" name="Picture 7" descr="A picture containing in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woo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0612" cy="2213274"/>
                    </a:xfrm>
                    <a:prstGeom prst="rect">
                      <a:avLst/>
                    </a:prstGeom>
                    <a:noFill/>
                    <a:ln>
                      <a:noFill/>
                    </a:ln>
                  </pic:spPr>
                </pic:pic>
              </a:graphicData>
            </a:graphic>
          </wp:inline>
        </w:drawing>
      </w:r>
      <w:r w:rsidR="00BD5A81">
        <w:rPr>
          <w:noProof/>
        </w:rPr>
        <w:drawing>
          <wp:inline distT="0" distB="0" distL="0" distR="0" wp14:anchorId="2F3E7224" wp14:editId="649C0A6C">
            <wp:extent cx="2839107" cy="2128723"/>
            <wp:effectExtent l="0" t="0" r="0" b="5080"/>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878715" cy="2158421"/>
                    </a:xfrm>
                    <a:prstGeom prst="rect">
                      <a:avLst/>
                    </a:prstGeom>
                    <a:noFill/>
                    <a:ln>
                      <a:noFill/>
                    </a:ln>
                  </pic:spPr>
                </pic:pic>
              </a:graphicData>
            </a:graphic>
          </wp:inline>
        </w:drawing>
      </w:r>
      <w:r w:rsidR="000F0A00" w:rsidRPr="000F0A00">
        <w:t xml:space="preserve"> </w:t>
      </w:r>
      <w:r w:rsidR="000F0A00">
        <w:rPr>
          <w:noProof/>
        </w:rPr>
        <w:drawing>
          <wp:inline distT="0" distB="0" distL="0" distR="0" wp14:anchorId="2ED261F0" wp14:editId="43750301">
            <wp:extent cx="3026945" cy="1704188"/>
            <wp:effectExtent l="0" t="0" r="2540" b="0"/>
            <wp:docPr id="3" name="Picture 3" descr="A picture containing indoor, building,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building, roof&#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596" cy="1731016"/>
                    </a:xfrm>
                    <a:prstGeom prst="rect">
                      <a:avLst/>
                    </a:prstGeom>
                    <a:noFill/>
                    <a:ln>
                      <a:noFill/>
                    </a:ln>
                  </pic:spPr>
                </pic:pic>
              </a:graphicData>
            </a:graphic>
          </wp:inline>
        </w:drawing>
      </w:r>
    </w:p>
    <w:p w14:paraId="12741CCC" w14:textId="4BD49DC2" w:rsidR="00315DD7" w:rsidRDefault="001F44FE" w:rsidP="005D25BF">
      <w:pPr>
        <w:autoSpaceDE w:val="0"/>
        <w:autoSpaceDN w:val="0"/>
        <w:adjustRightInd w:val="0"/>
        <w:spacing w:line="240" w:lineRule="auto"/>
      </w:pPr>
      <w:r>
        <w:rPr>
          <w:noProof/>
        </w:rPr>
        <w:drawing>
          <wp:inline distT="0" distB="0" distL="0" distR="0" wp14:anchorId="20FABAE7" wp14:editId="5315E02A">
            <wp:extent cx="2905332" cy="2179930"/>
            <wp:effectExtent l="0" t="0" r="0" b="0"/>
            <wp:docPr id="4" name="Picture 4"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7145" cy="2181290"/>
                    </a:xfrm>
                    <a:prstGeom prst="rect">
                      <a:avLst/>
                    </a:prstGeom>
                    <a:noFill/>
                    <a:ln>
                      <a:noFill/>
                    </a:ln>
                  </pic:spPr>
                </pic:pic>
              </a:graphicData>
            </a:graphic>
          </wp:inline>
        </w:drawing>
      </w:r>
      <w:r w:rsidR="004C0BEB" w:rsidRPr="004C0BEB">
        <w:t xml:space="preserve"> </w:t>
      </w:r>
      <w:r w:rsidR="004C0BEB">
        <w:rPr>
          <w:noProof/>
        </w:rPr>
        <w:drawing>
          <wp:inline distT="0" distB="0" distL="0" distR="0" wp14:anchorId="2A175C61" wp14:editId="3F11596F">
            <wp:extent cx="2929524" cy="219745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953608" cy="2215522"/>
                    </a:xfrm>
                    <a:prstGeom prst="rect">
                      <a:avLst/>
                    </a:prstGeom>
                    <a:noFill/>
                    <a:ln>
                      <a:noFill/>
                    </a:ln>
                  </pic:spPr>
                </pic:pic>
              </a:graphicData>
            </a:graphic>
          </wp:inline>
        </w:drawing>
      </w:r>
    </w:p>
    <w:p w14:paraId="36B508B9" w14:textId="12FC268F" w:rsidR="008A1225" w:rsidRDefault="008A1225" w:rsidP="005D25BF">
      <w:pPr>
        <w:autoSpaceDE w:val="0"/>
        <w:autoSpaceDN w:val="0"/>
        <w:adjustRightInd w:val="0"/>
        <w:spacing w:line="240" w:lineRule="auto"/>
        <w:rPr>
          <w:noProof/>
        </w:rPr>
      </w:pPr>
      <w:r>
        <w:rPr>
          <w:noProof/>
        </w:rPr>
        <w:lastRenderedPageBreak/>
        <w:drawing>
          <wp:inline distT="0" distB="0" distL="0" distR="0" wp14:anchorId="381E1166" wp14:editId="700D8495">
            <wp:extent cx="2889504" cy="2168053"/>
            <wp:effectExtent l="0" t="0" r="6350" b="3810"/>
            <wp:docPr id="6" name="Picture 6" descr="A picture containing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414" cy="2170237"/>
                    </a:xfrm>
                    <a:prstGeom prst="rect">
                      <a:avLst/>
                    </a:prstGeom>
                    <a:noFill/>
                    <a:ln>
                      <a:noFill/>
                    </a:ln>
                  </pic:spPr>
                </pic:pic>
              </a:graphicData>
            </a:graphic>
          </wp:inline>
        </w:drawing>
      </w:r>
      <w:r w:rsidR="00EB397E" w:rsidRPr="00EB397E">
        <w:rPr>
          <w:noProof/>
        </w:rPr>
        <w:t xml:space="preserve"> </w:t>
      </w:r>
      <w:r w:rsidR="00EB397E">
        <w:rPr>
          <w:noProof/>
        </w:rPr>
        <w:drawing>
          <wp:inline distT="0" distB="0" distL="0" distR="0" wp14:anchorId="7E9BEE5C" wp14:editId="326DD4C1">
            <wp:extent cx="3014885" cy="2276443"/>
            <wp:effectExtent l="0" t="0" r="0" b="0"/>
            <wp:docPr id="24" name="Picture 2" descr="Good Truss Coffer">
              <a:extLst xmlns:a="http://schemas.openxmlformats.org/drawingml/2006/main">
                <a:ext uri="{FF2B5EF4-FFF2-40B4-BE49-F238E27FC236}">
                  <a16:creationId xmlns:a16="http://schemas.microsoft.com/office/drawing/2014/main" id="{6D599F6D-C03C-45E6-AF8B-130BBEEA4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Good Truss Coffer">
                      <a:extLst>
                        <a:ext uri="{FF2B5EF4-FFF2-40B4-BE49-F238E27FC236}">
                          <a16:creationId xmlns:a16="http://schemas.microsoft.com/office/drawing/2014/main" id="{6D599F6D-C03C-45E6-AF8B-130BBEEA4E6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3261" cy="2282768"/>
                    </a:xfrm>
                    <a:prstGeom prst="rect">
                      <a:avLst/>
                    </a:prstGeom>
                    <a:noFill/>
                    <a:ln>
                      <a:noFill/>
                    </a:ln>
                  </pic:spPr>
                </pic:pic>
              </a:graphicData>
            </a:graphic>
          </wp:inline>
        </w:drawing>
      </w:r>
    </w:p>
    <w:p w14:paraId="6E600706" w14:textId="21D0921E" w:rsidR="00D55C8B" w:rsidRDefault="00D55C8B" w:rsidP="005D25BF">
      <w:pPr>
        <w:autoSpaceDE w:val="0"/>
        <w:autoSpaceDN w:val="0"/>
        <w:adjustRightInd w:val="0"/>
        <w:spacing w:line="240" w:lineRule="auto"/>
        <w:rPr>
          <w:sz w:val="24"/>
          <w:szCs w:val="24"/>
        </w:rPr>
      </w:pPr>
      <w:r w:rsidRPr="00D55C8B">
        <w:rPr>
          <w:noProof/>
          <w:sz w:val="24"/>
          <w:szCs w:val="24"/>
        </w:rPr>
        <w:drawing>
          <wp:inline distT="0" distB="0" distL="0" distR="0" wp14:anchorId="5982558D" wp14:editId="7818D517">
            <wp:extent cx="3702204" cy="4936843"/>
            <wp:effectExtent l="0" t="0" r="0" b="0"/>
            <wp:docPr id="133123" name="Content Placeholder 7" descr="7554 Cap Pac 01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23" name="Content Placeholder 7" descr="7554 Cap Pac 012.jpg"/>
                    <pic:cNvPicPr>
                      <a:picLocks noGrp="1" noChangeAspect="1"/>
                    </pic:cNvPicPr>
                  </pic:nvPicPr>
                  <pic:blipFill>
                    <a:blip r:embed="rId13" cstate="print"/>
                    <a:stretch>
                      <a:fillRect/>
                    </a:stretch>
                  </pic:blipFill>
                  <pic:spPr>
                    <a:xfrm>
                      <a:off x="0" y="0"/>
                      <a:ext cx="3702204" cy="4936843"/>
                    </a:xfrm>
                    <a:prstGeom prst="rect">
                      <a:avLst/>
                    </a:prstGeom>
                  </pic:spPr>
                </pic:pic>
              </a:graphicData>
            </a:graphic>
          </wp:inline>
        </w:drawing>
      </w:r>
    </w:p>
    <w:p w14:paraId="6D71E6CC" w14:textId="77777777" w:rsidR="00D55C8B" w:rsidRDefault="00D55C8B" w:rsidP="005D25BF">
      <w:pPr>
        <w:autoSpaceDE w:val="0"/>
        <w:autoSpaceDN w:val="0"/>
        <w:adjustRightInd w:val="0"/>
        <w:spacing w:line="240" w:lineRule="auto"/>
        <w:rPr>
          <w:sz w:val="24"/>
          <w:szCs w:val="24"/>
        </w:rPr>
      </w:pPr>
    </w:p>
    <w:p w14:paraId="10CBCF20" w14:textId="77777777" w:rsidR="00D55C8B" w:rsidRDefault="00D55C8B" w:rsidP="005D25BF">
      <w:pPr>
        <w:autoSpaceDE w:val="0"/>
        <w:autoSpaceDN w:val="0"/>
        <w:adjustRightInd w:val="0"/>
        <w:spacing w:line="240" w:lineRule="auto"/>
        <w:rPr>
          <w:sz w:val="24"/>
          <w:szCs w:val="24"/>
        </w:rPr>
      </w:pPr>
    </w:p>
    <w:p w14:paraId="5E98AA52" w14:textId="45B02016" w:rsidR="0041006B" w:rsidRPr="00D55C8B" w:rsidRDefault="0041006B" w:rsidP="005D25BF">
      <w:pPr>
        <w:autoSpaceDE w:val="0"/>
        <w:autoSpaceDN w:val="0"/>
        <w:adjustRightInd w:val="0"/>
        <w:spacing w:line="240" w:lineRule="auto"/>
        <w:rPr>
          <w:b/>
          <w:bCs/>
          <w:sz w:val="24"/>
          <w:szCs w:val="24"/>
        </w:rPr>
      </w:pPr>
      <w:r w:rsidRPr="00D55C8B">
        <w:rPr>
          <w:b/>
          <w:bCs/>
          <w:sz w:val="24"/>
          <w:szCs w:val="24"/>
        </w:rPr>
        <w:lastRenderedPageBreak/>
        <w:t>Cost</w:t>
      </w:r>
    </w:p>
    <w:p w14:paraId="33700092" w14:textId="7D892430" w:rsidR="0041006B" w:rsidRDefault="003E0C7D" w:rsidP="005D25BF">
      <w:pPr>
        <w:autoSpaceDE w:val="0"/>
        <w:autoSpaceDN w:val="0"/>
        <w:adjustRightInd w:val="0"/>
        <w:spacing w:line="240" w:lineRule="auto"/>
        <w:rPr>
          <w:sz w:val="24"/>
          <w:szCs w:val="24"/>
        </w:rPr>
      </w:pPr>
      <w:r>
        <w:rPr>
          <w:sz w:val="24"/>
          <w:szCs w:val="24"/>
        </w:rPr>
        <w:t xml:space="preserve">In theory, this assembly has been addressed as an above grade wall so this new section of code should not add cost to the construction of a home. In reality, this assembly has not </w:t>
      </w:r>
      <w:r w:rsidR="0041006B">
        <w:rPr>
          <w:sz w:val="24"/>
          <w:szCs w:val="24"/>
        </w:rPr>
        <w:t>been</w:t>
      </w:r>
      <w:r>
        <w:rPr>
          <w:sz w:val="24"/>
          <w:szCs w:val="24"/>
        </w:rPr>
        <w:t xml:space="preserve"> viewed in most of the country</w:t>
      </w:r>
      <w:r w:rsidR="0041006B">
        <w:rPr>
          <w:sz w:val="24"/>
          <w:szCs w:val="24"/>
        </w:rPr>
        <w:t xml:space="preserve"> as a typical above grade wall so cost will be added to construction because of the realization of the significance of the assembly and the heat loss and gain that is driven through it because of it be</w:t>
      </w:r>
      <w:r w:rsidR="00241F00">
        <w:rPr>
          <w:sz w:val="24"/>
          <w:szCs w:val="24"/>
        </w:rPr>
        <w:t>ing</w:t>
      </w:r>
      <w:r w:rsidR="0041006B">
        <w:rPr>
          <w:sz w:val="24"/>
          <w:szCs w:val="24"/>
        </w:rPr>
        <w:t xml:space="preserve"> adjacent to the ventilated attic. </w:t>
      </w:r>
    </w:p>
    <w:p w14:paraId="5DF39053" w14:textId="4B39CEEC" w:rsidR="003E0C7D" w:rsidRDefault="0041006B" w:rsidP="005D25BF">
      <w:pPr>
        <w:autoSpaceDE w:val="0"/>
        <w:autoSpaceDN w:val="0"/>
        <w:adjustRightInd w:val="0"/>
        <w:spacing w:line="240" w:lineRule="auto"/>
        <w:rPr>
          <w:sz w:val="24"/>
          <w:szCs w:val="24"/>
        </w:rPr>
      </w:pPr>
      <w:r>
        <w:rPr>
          <w:sz w:val="24"/>
          <w:szCs w:val="24"/>
        </w:rPr>
        <w:t>The R-value of this part of the above grade wall assembly could</w:t>
      </w:r>
      <w:r w:rsidR="00C23E1C">
        <w:rPr>
          <w:sz w:val="24"/>
          <w:szCs w:val="24"/>
        </w:rPr>
        <w:t xml:space="preserve"> be</w:t>
      </w:r>
      <w:r>
        <w:rPr>
          <w:sz w:val="24"/>
          <w:szCs w:val="24"/>
        </w:rPr>
        <w:t xml:space="preserve"> traded off to a lower R-value, or the same R-value that is currently being installed when using the UA alternative, Total Building Performance, or ERI compliance pathways.  This would lower the cost associated with this code proposal. However, as cost goes down implementation would still become better because the proposal would ensure that the installed insulation is enclosed </w:t>
      </w:r>
      <w:r w:rsidR="00AE032F">
        <w:rPr>
          <w:sz w:val="24"/>
          <w:szCs w:val="24"/>
        </w:rPr>
        <w:t>with sheathing on the attic side and that an air barrier has been defined</w:t>
      </w:r>
      <w:r w:rsidR="00F9419F">
        <w:rPr>
          <w:sz w:val="24"/>
          <w:szCs w:val="24"/>
        </w:rPr>
        <w:t xml:space="preserve"> this making the assembly </w:t>
      </w:r>
      <w:r>
        <w:rPr>
          <w:sz w:val="24"/>
          <w:szCs w:val="24"/>
        </w:rPr>
        <w:t>perform better.</w:t>
      </w:r>
    </w:p>
    <w:p w14:paraId="11F72970" w14:textId="77777777" w:rsidR="003E0C7D" w:rsidRDefault="003E0C7D" w:rsidP="005D25BF">
      <w:pPr>
        <w:autoSpaceDE w:val="0"/>
        <w:autoSpaceDN w:val="0"/>
        <w:adjustRightInd w:val="0"/>
        <w:spacing w:line="240" w:lineRule="auto"/>
        <w:rPr>
          <w:sz w:val="24"/>
          <w:szCs w:val="24"/>
        </w:rPr>
      </w:pPr>
    </w:p>
    <w:p w14:paraId="576B6F62" w14:textId="2C56E7D8" w:rsidR="003E0C7D" w:rsidRPr="0030150A" w:rsidRDefault="003E0C7D" w:rsidP="005D25BF">
      <w:pPr>
        <w:autoSpaceDE w:val="0"/>
        <w:autoSpaceDN w:val="0"/>
        <w:adjustRightInd w:val="0"/>
        <w:spacing w:line="240" w:lineRule="auto"/>
        <w:rPr>
          <w:sz w:val="24"/>
          <w:szCs w:val="24"/>
        </w:rPr>
      </w:pPr>
    </w:p>
    <w:sectPr w:rsidR="003E0C7D" w:rsidRPr="003015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029CB"/>
    <w:multiLevelType w:val="hybridMultilevel"/>
    <w:tmpl w:val="8F38FE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11183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6F1"/>
    <w:rsid w:val="000024BE"/>
    <w:rsid w:val="00022C8D"/>
    <w:rsid w:val="00022D62"/>
    <w:rsid w:val="00025B86"/>
    <w:rsid w:val="000312D6"/>
    <w:rsid w:val="0003132C"/>
    <w:rsid w:val="00033E97"/>
    <w:rsid w:val="00035921"/>
    <w:rsid w:val="0004088F"/>
    <w:rsid w:val="0004213F"/>
    <w:rsid w:val="00043281"/>
    <w:rsid w:val="0005066C"/>
    <w:rsid w:val="00061862"/>
    <w:rsid w:val="00066500"/>
    <w:rsid w:val="000802A0"/>
    <w:rsid w:val="00090023"/>
    <w:rsid w:val="000A0C88"/>
    <w:rsid w:val="000A1471"/>
    <w:rsid w:val="000A2EAA"/>
    <w:rsid w:val="000B1D25"/>
    <w:rsid w:val="000B2952"/>
    <w:rsid w:val="000C29CE"/>
    <w:rsid w:val="000D0B1B"/>
    <w:rsid w:val="000D76C5"/>
    <w:rsid w:val="000E14EC"/>
    <w:rsid w:val="000E29DA"/>
    <w:rsid w:val="000F0A00"/>
    <w:rsid w:val="000F6891"/>
    <w:rsid w:val="000F69AE"/>
    <w:rsid w:val="000F7EBA"/>
    <w:rsid w:val="001059B2"/>
    <w:rsid w:val="00116D91"/>
    <w:rsid w:val="00117029"/>
    <w:rsid w:val="0012462F"/>
    <w:rsid w:val="00124959"/>
    <w:rsid w:val="00127B8A"/>
    <w:rsid w:val="00137D7A"/>
    <w:rsid w:val="001430D6"/>
    <w:rsid w:val="00172DC1"/>
    <w:rsid w:val="001777AC"/>
    <w:rsid w:val="001902AA"/>
    <w:rsid w:val="00195E89"/>
    <w:rsid w:val="001A1FBC"/>
    <w:rsid w:val="001A4662"/>
    <w:rsid w:val="001B4E20"/>
    <w:rsid w:val="001C0E82"/>
    <w:rsid w:val="001C46BA"/>
    <w:rsid w:val="001D4AAC"/>
    <w:rsid w:val="001E0FB4"/>
    <w:rsid w:val="001E2479"/>
    <w:rsid w:val="001F44FE"/>
    <w:rsid w:val="00210DD2"/>
    <w:rsid w:val="00215166"/>
    <w:rsid w:val="00215D59"/>
    <w:rsid w:val="00221D6A"/>
    <w:rsid w:val="00222A51"/>
    <w:rsid w:val="002242C8"/>
    <w:rsid w:val="00241F00"/>
    <w:rsid w:val="0024278B"/>
    <w:rsid w:val="0026093A"/>
    <w:rsid w:val="002823DC"/>
    <w:rsid w:val="00285534"/>
    <w:rsid w:val="00285BF5"/>
    <w:rsid w:val="002910DD"/>
    <w:rsid w:val="002A285F"/>
    <w:rsid w:val="002C0F91"/>
    <w:rsid w:val="002C3FAA"/>
    <w:rsid w:val="002C5871"/>
    <w:rsid w:val="002D4E56"/>
    <w:rsid w:val="002D7DDC"/>
    <w:rsid w:val="002E02EB"/>
    <w:rsid w:val="002E1CA4"/>
    <w:rsid w:val="002E26E1"/>
    <w:rsid w:val="002F04B6"/>
    <w:rsid w:val="002F1476"/>
    <w:rsid w:val="002F738C"/>
    <w:rsid w:val="0030150A"/>
    <w:rsid w:val="00303C28"/>
    <w:rsid w:val="00305052"/>
    <w:rsid w:val="00310476"/>
    <w:rsid w:val="00315A2A"/>
    <w:rsid w:val="00315DD7"/>
    <w:rsid w:val="003500F1"/>
    <w:rsid w:val="003519F0"/>
    <w:rsid w:val="0035283C"/>
    <w:rsid w:val="00356A26"/>
    <w:rsid w:val="00361A22"/>
    <w:rsid w:val="00363264"/>
    <w:rsid w:val="00367DB5"/>
    <w:rsid w:val="00376BC2"/>
    <w:rsid w:val="003822AC"/>
    <w:rsid w:val="00387B45"/>
    <w:rsid w:val="00396DBD"/>
    <w:rsid w:val="003A1ACB"/>
    <w:rsid w:val="003B0C6B"/>
    <w:rsid w:val="003B73E9"/>
    <w:rsid w:val="003C00CC"/>
    <w:rsid w:val="003C2654"/>
    <w:rsid w:val="003C5925"/>
    <w:rsid w:val="003D1AA6"/>
    <w:rsid w:val="003E0C7D"/>
    <w:rsid w:val="003F056A"/>
    <w:rsid w:val="003F740C"/>
    <w:rsid w:val="004052B2"/>
    <w:rsid w:val="0041006B"/>
    <w:rsid w:val="00432213"/>
    <w:rsid w:val="00440B19"/>
    <w:rsid w:val="004415B8"/>
    <w:rsid w:val="00444891"/>
    <w:rsid w:val="00446767"/>
    <w:rsid w:val="00451F3D"/>
    <w:rsid w:val="004546C9"/>
    <w:rsid w:val="00454BCA"/>
    <w:rsid w:val="00454D2B"/>
    <w:rsid w:val="00463D32"/>
    <w:rsid w:val="00464BCB"/>
    <w:rsid w:val="00473783"/>
    <w:rsid w:val="00474870"/>
    <w:rsid w:val="00476E4D"/>
    <w:rsid w:val="00491A4B"/>
    <w:rsid w:val="004927F7"/>
    <w:rsid w:val="00496878"/>
    <w:rsid w:val="004A039C"/>
    <w:rsid w:val="004B248C"/>
    <w:rsid w:val="004B4775"/>
    <w:rsid w:val="004C0BEB"/>
    <w:rsid w:val="004C6388"/>
    <w:rsid w:val="004E10A7"/>
    <w:rsid w:val="004E265C"/>
    <w:rsid w:val="004E32BF"/>
    <w:rsid w:val="004E4354"/>
    <w:rsid w:val="004E45A4"/>
    <w:rsid w:val="004E4634"/>
    <w:rsid w:val="004E74E5"/>
    <w:rsid w:val="004E77B7"/>
    <w:rsid w:val="004F0635"/>
    <w:rsid w:val="0050046C"/>
    <w:rsid w:val="00506E5D"/>
    <w:rsid w:val="0051393B"/>
    <w:rsid w:val="00515554"/>
    <w:rsid w:val="00524831"/>
    <w:rsid w:val="0053692F"/>
    <w:rsid w:val="005549CD"/>
    <w:rsid w:val="005622A4"/>
    <w:rsid w:val="00566B35"/>
    <w:rsid w:val="00571921"/>
    <w:rsid w:val="00575C10"/>
    <w:rsid w:val="00577CCE"/>
    <w:rsid w:val="005832DE"/>
    <w:rsid w:val="00585A9A"/>
    <w:rsid w:val="0059053C"/>
    <w:rsid w:val="00592294"/>
    <w:rsid w:val="005A1DC6"/>
    <w:rsid w:val="005A675A"/>
    <w:rsid w:val="005C1111"/>
    <w:rsid w:val="005D25BF"/>
    <w:rsid w:val="005E13C7"/>
    <w:rsid w:val="005E4133"/>
    <w:rsid w:val="005E4FB0"/>
    <w:rsid w:val="005F09FA"/>
    <w:rsid w:val="005F2CCA"/>
    <w:rsid w:val="006014DE"/>
    <w:rsid w:val="00603349"/>
    <w:rsid w:val="00605C68"/>
    <w:rsid w:val="0060677D"/>
    <w:rsid w:val="00614832"/>
    <w:rsid w:val="00617DE8"/>
    <w:rsid w:val="00620203"/>
    <w:rsid w:val="0062168B"/>
    <w:rsid w:val="006247DB"/>
    <w:rsid w:val="0062488C"/>
    <w:rsid w:val="00630368"/>
    <w:rsid w:val="00632BAC"/>
    <w:rsid w:val="00645439"/>
    <w:rsid w:val="00646C48"/>
    <w:rsid w:val="00655B5A"/>
    <w:rsid w:val="006760D8"/>
    <w:rsid w:val="00685A66"/>
    <w:rsid w:val="00693C52"/>
    <w:rsid w:val="00695650"/>
    <w:rsid w:val="006B3BB8"/>
    <w:rsid w:val="006B45AA"/>
    <w:rsid w:val="006B4CD0"/>
    <w:rsid w:val="006B6DC1"/>
    <w:rsid w:val="006C6A6D"/>
    <w:rsid w:val="006D1D7E"/>
    <w:rsid w:val="006D42E4"/>
    <w:rsid w:val="006E3C38"/>
    <w:rsid w:val="006F3F38"/>
    <w:rsid w:val="006F4AE2"/>
    <w:rsid w:val="007015C1"/>
    <w:rsid w:val="007316F1"/>
    <w:rsid w:val="0073432D"/>
    <w:rsid w:val="00737AA2"/>
    <w:rsid w:val="007547DE"/>
    <w:rsid w:val="0077380D"/>
    <w:rsid w:val="007751EE"/>
    <w:rsid w:val="00787DD2"/>
    <w:rsid w:val="0079013E"/>
    <w:rsid w:val="007909A7"/>
    <w:rsid w:val="007A1ACD"/>
    <w:rsid w:val="007A2C53"/>
    <w:rsid w:val="007B0E57"/>
    <w:rsid w:val="007B16F6"/>
    <w:rsid w:val="007B5F91"/>
    <w:rsid w:val="007C1A4D"/>
    <w:rsid w:val="007C662E"/>
    <w:rsid w:val="007C698F"/>
    <w:rsid w:val="007D4945"/>
    <w:rsid w:val="007D61CA"/>
    <w:rsid w:val="007D6FE7"/>
    <w:rsid w:val="007E2205"/>
    <w:rsid w:val="007E25D3"/>
    <w:rsid w:val="007F3E08"/>
    <w:rsid w:val="007F535E"/>
    <w:rsid w:val="007F580C"/>
    <w:rsid w:val="007F791F"/>
    <w:rsid w:val="00801214"/>
    <w:rsid w:val="0081134C"/>
    <w:rsid w:val="0081163A"/>
    <w:rsid w:val="00823B31"/>
    <w:rsid w:val="00836AFD"/>
    <w:rsid w:val="0084411F"/>
    <w:rsid w:val="00850FD8"/>
    <w:rsid w:val="00851B0D"/>
    <w:rsid w:val="008578E6"/>
    <w:rsid w:val="00860F8F"/>
    <w:rsid w:val="008944C0"/>
    <w:rsid w:val="008A1225"/>
    <w:rsid w:val="008A3BE4"/>
    <w:rsid w:val="008A4C73"/>
    <w:rsid w:val="008B68A0"/>
    <w:rsid w:val="008E016F"/>
    <w:rsid w:val="008E2848"/>
    <w:rsid w:val="008E3146"/>
    <w:rsid w:val="00912676"/>
    <w:rsid w:val="0091383E"/>
    <w:rsid w:val="009165F5"/>
    <w:rsid w:val="00922B7E"/>
    <w:rsid w:val="00923B8A"/>
    <w:rsid w:val="00925489"/>
    <w:rsid w:val="009275F8"/>
    <w:rsid w:val="00932767"/>
    <w:rsid w:val="00944E56"/>
    <w:rsid w:val="00971493"/>
    <w:rsid w:val="0097204F"/>
    <w:rsid w:val="00977577"/>
    <w:rsid w:val="009940A6"/>
    <w:rsid w:val="00994CE1"/>
    <w:rsid w:val="009964D3"/>
    <w:rsid w:val="009A08EE"/>
    <w:rsid w:val="009A777A"/>
    <w:rsid w:val="009B6F7D"/>
    <w:rsid w:val="009C1409"/>
    <w:rsid w:val="009C6442"/>
    <w:rsid w:val="009F2946"/>
    <w:rsid w:val="009F302A"/>
    <w:rsid w:val="00A02AFF"/>
    <w:rsid w:val="00A05E0E"/>
    <w:rsid w:val="00A071E4"/>
    <w:rsid w:val="00A10BEA"/>
    <w:rsid w:val="00A15E16"/>
    <w:rsid w:val="00A21F08"/>
    <w:rsid w:val="00A330C5"/>
    <w:rsid w:val="00A36F81"/>
    <w:rsid w:val="00A405B0"/>
    <w:rsid w:val="00A41C4B"/>
    <w:rsid w:val="00A43329"/>
    <w:rsid w:val="00A479FC"/>
    <w:rsid w:val="00A5604F"/>
    <w:rsid w:val="00A85687"/>
    <w:rsid w:val="00A8593B"/>
    <w:rsid w:val="00A86574"/>
    <w:rsid w:val="00A9359A"/>
    <w:rsid w:val="00AC6DD4"/>
    <w:rsid w:val="00AC77DB"/>
    <w:rsid w:val="00AD136F"/>
    <w:rsid w:val="00AD6305"/>
    <w:rsid w:val="00AE032F"/>
    <w:rsid w:val="00AE237B"/>
    <w:rsid w:val="00AE2559"/>
    <w:rsid w:val="00AE48DD"/>
    <w:rsid w:val="00AE5D92"/>
    <w:rsid w:val="00AE6931"/>
    <w:rsid w:val="00AF7665"/>
    <w:rsid w:val="00AF7CFA"/>
    <w:rsid w:val="00B016FF"/>
    <w:rsid w:val="00B02834"/>
    <w:rsid w:val="00B13379"/>
    <w:rsid w:val="00B15957"/>
    <w:rsid w:val="00B218BF"/>
    <w:rsid w:val="00B26048"/>
    <w:rsid w:val="00B30FC4"/>
    <w:rsid w:val="00B321A2"/>
    <w:rsid w:val="00B3449C"/>
    <w:rsid w:val="00B365A0"/>
    <w:rsid w:val="00B453AC"/>
    <w:rsid w:val="00B45982"/>
    <w:rsid w:val="00B60A86"/>
    <w:rsid w:val="00B63C1F"/>
    <w:rsid w:val="00B701DE"/>
    <w:rsid w:val="00B72A1B"/>
    <w:rsid w:val="00B82316"/>
    <w:rsid w:val="00B8388B"/>
    <w:rsid w:val="00B83E80"/>
    <w:rsid w:val="00B859F7"/>
    <w:rsid w:val="00B867F9"/>
    <w:rsid w:val="00B87DFC"/>
    <w:rsid w:val="00BA0F7E"/>
    <w:rsid w:val="00BC16D4"/>
    <w:rsid w:val="00BC4403"/>
    <w:rsid w:val="00BD5A81"/>
    <w:rsid w:val="00BD7A00"/>
    <w:rsid w:val="00BE5684"/>
    <w:rsid w:val="00BF306C"/>
    <w:rsid w:val="00BF7600"/>
    <w:rsid w:val="00C02FDF"/>
    <w:rsid w:val="00C04847"/>
    <w:rsid w:val="00C12057"/>
    <w:rsid w:val="00C14C4A"/>
    <w:rsid w:val="00C1567A"/>
    <w:rsid w:val="00C176C3"/>
    <w:rsid w:val="00C1796B"/>
    <w:rsid w:val="00C21696"/>
    <w:rsid w:val="00C23E1C"/>
    <w:rsid w:val="00C32CCD"/>
    <w:rsid w:val="00C36FF9"/>
    <w:rsid w:val="00C400AC"/>
    <w:rsid w:val="00C40745"/>
    <w:rsid w:val="00C439CD"/>
    <w:rsid w:val="00C4568B"/>
    <w:rsid w:val="00C56650"/>
    <w:rsid w:val="00C5694A"/>
    <w:rsid w:val="00C90623"/>
    <w:rsid w:val="00CA0986"/>
    <w:rsid w:val="00CA651D"/>
    <w:rsid w:val="00CA7177"/>
    <w:rsid w:val="00CC40AA"/>
    <w:rsid w:val="00CC5C36"/>
    <w:rsid w:val="00CC75B2"/>
    <w:rsid w:val="00CD090B"/>
    <w:rsid w:val="00CD21EF"/>
    <w:rsid w:val="00CE1A81"/>
    <w:rsid w:val="00CE2553"/>
    <w:rsid w:val="00CE571A"/>
    <w:rsid w:val="00CF0755"/>
    <w:rsid w:val="00D0191C"/>
    <w:rsid w:val="00D071A5"/>
    <w:rsid w:val="00D20EEB"/>
    <w:rsid w:val="00D21E53"/>
    <w:rsid w:val="00D26C81"/>
    <w:rsid w:val="00D40E72"/>
    <w:rsid w:val="00D46688"/>
    <w:rsid w:val="00D46E90"/>
    <w:rsid w:val="00D47739"/>
    <w:rsid w:val="00D51334"/>
    <w:rsid w:val="00D55C8B"/>
    <w:rsid w:val="00D64F49"/>
    <w:rsid w:val="00D6735E"/>
    <w:rsid w:val="00D71D72"/>
    <w:rsid w:val="00D848F5"/>
    <w:rsid w:val="00D84A03"/>
    <w:rsid w:val="00D94C4B"/>
    <w:rsid w:val="00DA156D"/>
    <w:rsid w:val="00DB4C73"/>
    <w:rsid w:val="00DB4D42"/>
    <w:rsid w:val="00DB60A2"/>
    <w:rsid w:val="00DC1DF3"/>
    <w:rsid w:val="00DC29F0"/>
    <w:rsid w:val="00DD16A4"/>
    <w:rsid w:val="00DD5243"/>
    <w:rsid w:val="00DE64BA"/>
    <w:rsid w:val="00DE7FC9"/>
    <w:rsid w:val="00DF3E5E"/>
    <w:rsid w:val="00DF7E74"/>
    <w:rsid w:val="00E02BB2"/>
    <w:rsid w:val="00E04F46"/>
    <w:rsid w:val="00E14F90"/>
    <w:rsid w:val="00E16DD8"/>
    <w:rsid w:val="00E26AB1"/>
    <w:rsid w:val="00E27D40"/>
    <w:rsid w:val="00E311F9"/>
    <w:rsid w:val="00E34D21"/>
    <w:rsid w:val="00E37264"/>
    <w:rsid w:val="00E50BF7"/>
    <w:rsid w:val="00E55683"/>
    <w:rsid w:val="00E668FD"/>
    <w:rsid w:val="00E715BC"/>
    <w:rsid w:val="00E7401C"/>
    <w:rsid w:val="00E82905"/>
    <w:rsid w:val="00E9218A"/>
    <w:rsid w:val="00E93148"/>
    <w:rsid w:val="00EA28B8"/>
    <w:rsid w:val="00EA55E5"/>
    <w:rsid w:val="00EA561D"/>
    <w:rsid w:val="00EB27FE"/>
    <w:rsid w:val="00EB397E"/>
    <w:rsid w:val="00EB4FFC"/>
    <w:rsid w:val="00EB6D40"/>
    <w:rsid w:val="00ED6BB7"/>
    <w:rsid w:val="00EE4CAE"/>
    <w:rsid w:val="00F00CC1"/>
    <w:rsid w:val="00F00F2B"/>
    <w:rsid w:val="00F05183"/>
    <w:rsid w:val="00F06E64"/>
    <w:rsid w:val="00F07903"/>
    <w:rsid w:val="00F119C9"/>
    <w:rsid w:val="00F20475"/>
    <w:rsid w:val="00F24316"/>
    <w:rsid w:val="00F27DA0"/>
    <w:rsid w:val="00F31235"/>
    <w:rsid w:val="00F323E4"/>
    <w:rsid w:val="00F373B2"/>
    <w:rsid w:val="00F42976"/>
    <w:rsid w:val="00F47497"/>
    <w:rsid w:val="00F528B6"/>
    <w:rsid w:val="00F55922"/>
    <w:rsid w:val="00F57CEB"/>
    <w:rsid w:val="00F6580A"/>
    <w:rsid w:val="00F66A58"/>
    <w:rsid w:val="00F72E03"/>
    <w:rsid w:val="00F75E01"/>
    <w:rsid w:val="00F80822"/>
    <w:rsid w:val="00F8210B"/>
    <w:rsid w:val="00F90B72"/>
    <w:rsid w:val="00F9419F"/>
    <w:rsid w:val="00FA0B06"/>
    <w:rsid w:val="00FA6484"/>
    <w:rsid w:val="00FB021B"/>
    <w:rsid w:val="00FB327C"/>
    <w:rsid w:val="00FC3F9C"/>
    <w:rsid w:val="00FD0055"/>
    <w:rsid w:val="00FE0EFE"/>
    <w:rsid w:val="00FF36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366C0"/>
  <w15:chartTrackingRefBased/>
  <w15:docId w15:val="{85AF924F-38CD-44C6-AF10-099689EC5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6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1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2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CE"/>
    <w:rPr>
      <w:rFonts w:ascii="Segoe UI" w:hAnsi="Segoe UI" w:cs="Segoe UI"/>
      <w:sz w:val="18"/>
      <w:szCs w:val="18"/>
    </w:rPr>
  </w:style>
  <w:style w:type="character" w:styleId="CommentReference">
    <w:name w:val="annotation reference"/>
    <w:basedOn w:val="DefaultParagraphFont"/>
    <w:uiPriority w:val="99"/>
    <w:semiHidden/>
    <w:unhideWhenUsed/>
    <w:rsid w:val="00DD5243"/>
    <w:rPr>
      <w:sz w:val="16"/>
      <w:szCs w:val="16"/>
    </w:rPr>
  </w:style>
  <w:style w:type="paragraph" w:styleId="CommentText">
    <w:name w:val="annotation text"/>
    <w:basedOn w:val="Normal"/>
    <w:link w:val="CommentTextChar"/>
    <w:uiPriority w:val="99"/>
    <w:semiHidden/>
    <w:unhideWhenUsed/>
    <w:rsid w:val="00DD5243"/>
    <w:pPr>
      <w:spacing w:line="240" w:lineRule="auto"/>
    </w:pPr>
    <w:rPr>
      <w:sz w:val="20"/>
      <w:szCs w:val="20"/>
    </w:rPr>
  </w:style>
  <w:style w:type="character" w:customStyle="1" w:styleId="CommentTextChar">
    <w:name w:val="Comment Text Char"/>
    <w:basedOn w:val="DefaultParagraphFont"/>
    <w:link w:val="CommentText"/>
    <w:uiPriority w:val="99"/>
    <w:semiHidden/>
    <w:rsid w:val="00DD5243"/>
    <w:rPr>
      <w:sz w:val="20"/>
      <w:szCs w:val="20"/>
    </w:rPr>
  </w:style>
  <w:style w:type="paragraph" w:styleId="CommentSubject">
    <w:name w:val="annotation subject"/>
    <w:basedOn w:val="CommentText"/>
    <w:next w:val="CommentText"/>
    <w:link w:val="CommentSubjectChar"/>
    <w:uiPriority w:val="99"/>
    <w:semiHidden/>
    <w:unhideWhenUsed/>
    <w:rsid w:val="00DD5243"/>
    <w:rPr>
      <w:b/>
      <w:bCs/>
    </w:rPr>
  </w:style>
  <w:style w:type="character" w:customStyle="1" w:styleId="CommentSubjectChar">
    <w:name w:val="Comment Subject Char"/>
    <w:basedOn w:val="CommentTextChar"/>
    <w:link w:val="CommentSubject"/>
    <w:uiPriority w:val="99"/>
    <w:semiHidden/>
    <w:rsid w:val="00DD5243"/>
    <w:rPr>
      <w:b/>
      <w:bCs/>
      <w:sz w:val="20"/>
      <w:szCs w:val="20"/>
    </w:rPr>
  </w:style>
  <w:style w:type="paragraph" w:styleId="ListParagraph">
    <w:name w:val="List Paragraph"/>
    <w:basedOn w:val="Normal"/>
    <w:uiPriority w:val="34"/>
    <w:qFormat/>
    <w:rsid w:val="00C4568B"/>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669415">
      <w:bodyDiv w:val="1"/>
      <w:marLeft w:val="0"/>
      <w:marRight w:val="0"/>
      <w:marTop w:val="0"/>
      <w:marBottom w:val="0"/>
      <w:divBdr>
        <w:top w:val="none" w:sz="0" w:space="0" w:color="auto"/>
        <w:left w:val="none" w:sz="0" w:space="0" w:color="auto"/>
        <w:bottom w:val="none" w:sz="0" w:space="0" w:color="auto"/>
        <w:right w:val="none" w:sz="0" w:space="0" w:color="auto"/>
      </w:divBdr>
    </w:div>
    <w:div w:id="167571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802</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robby</dc:creator>
  <cp:keywords/>
  <dc:description/>
  <cp:lastModifiedBy>Robby Schwarz</cp:lastModifiedBy>
  <cp:revision>3</cp:revision>
  <dcterms:created xsi:type="dcterms:W3CDTF">2022-04-12T14:56:00Z</dcterms:created>
  <dcterms:modified xsi:type="dcterms:W3CDTF">2022-04-12T15:54:00Z</dcterms:modified>
</cp:coreProperties>
</file>