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3DB50" w14:textId="44500C88" w:rsidR="00F4038E" w:rsidRDefault="00BE5EC6" w:rsidP="00972BEA">
      <w:pPr>
        <w:rPr>
          <w:b/>
          <w:sz w:val="28"/>
          <w:szCs w:val="28"/>
        </w:rPr>
      </w:pPr>
      <w:r w:rsidRPr="00657F77">
        <w:rPr>
          <w:b/>
          <w:sz w:val="28"/>
          <w:szCs w:val="28"/>
        </w:rPr>
        <w:t>Replacement</w:t>
      </w:r>
      <w:r w:rsidRPr="00BB61E8">
        <w:rPr>
          <w:b/>
          <w:sz w:val="28"/>
          <w:szCs w:val="28"/>
        </w:rPr>
        <w:t xml:space="preserve"> </w:t>
      </w:r>
      <w:r w:rsidR="00BB61E8">
        <w:rPr>
          <w:b/>
          <w:sz w:val="28"/>
          <w:szCs w:val="28"/>
        </w:rPr>
        <w:t xml:space="preserve">Proposal </w:t>
      </w:r>
      <w:r w:rsidRPr="00BB61E8">
        <w:rPr>
          <w:b/>
          <w:sz w:val="28"/>
          <w:szCs w:val="28"/>
        </w:rPr>
        <w:t>for REC2D-01-23</w:t>
      </w:r>
    </w:p>
    <w:p w14:paraId="59AFCA60" w14:textId="77777777" w:rsidR="00650F9E" w:rsidRDefault="00650F9E" w:rsidP="00972BEA">
      <w:pPr>
        <w:rPr>
          <w:sz w:val="24"/>
          <w:szCs w:val="24"/>
        </w:rPr>
      </w:pPr>
    </w:p>
    <w:p w14:paraId="3F884136" w14:textId="77777777" w:rsidR="00207276" w:rsidRPr="00657F77" w:rsidRDefault="00207276" w:rsidP="00207276">
      <w:pPr>
        <w:rPr>
          <w:i/>
          <w:sz w:val="24"/>
        </w:rPr>
      </w:pPr>
      <w:r w:rsidRPr="00657F77">
        <w:rPr>
          <w:i/>
          <w:sz w:val="24"/>
        </w:rPr>
        <w:t>Revise footnote ‘a’ of Table R402.1.2 as follows:</w:t>
      </w:r>
    </w:p>
    <w:p w14:paraId="693A8AEF" w14:textId="77777777" w:rsidR="00207276" w:rsidRDefault="00207276" w:rsidP="00207276">
      <w:pPr>
        <w:rPr>
          <w:rFonts w:cstheme="minorHAnsi"/>
        </w:rPr>
      </w:pPr>
    </w:p>
    <w:p w14:paraId="05F0D642" w14:textId="77777777" w:rsidR="00207276" w:rsidRPr="00657F77" w:rsidRDefault="00207276" w:rsidP="00207276">
      <w:pPr>
        <w:autoSpaceDE w:val="0"/>
        <w:autoSpaceDN w:val="0"/>
        <w:adjustRightInd w:val="0"/>
        <w:rPr>
          <w:rFonts w:cstheme="minorHAnsi"/>
          <w:color w:val="000000" w:themeColor="text1"/>
        </w:rPr>
      </w:pPr>
      <w:r w:rsidRPr="00657F77">
        <w:rPr>
          <w:rFonts w:eastAsia="ArialMT" w:cstheme="minorHAnsi"/>
          <w:color w:val="000000" w:themeColor="text1"/>
          <w:sz w:val="23"/>
          <w:szCs w:val="23"/>
        </w:rPr>
        <w:t xml:space="preserve">a. </w:t>
      </w:r>
      <w:proofErr w:type="spellStart"/>
      <w:r w:rsidRPr="00657F77">
        <w:rPr>
          <w:rFonts w:eastAsia="ArialMT" w:cstheme="minorHAnsi"/>
          <w:color w:val="000000" w:themeColor="text1"/>
          <w:sz w:val="23"/>
          <w:szCs w:val="23"/>
        </w:rPr>
        <w:t>Nonfenestration</w:t>
      </w:r>
      <w:proofErr w:type="spellEnd"/>
      <w:r w:rsidRPr="00657F77">
        <w:rPr>
          <w:rFonts w:eastAsia="ArialMT" w:cstheme="minorHAnsi"/>
          <w:color w:val="000000" w:themeColor="text1"/>
          <w:sz w:val="23"/>
          <w:szCs w:val="23"/>
        </w:rPr>
        <w:t xml:space="preserve"> </w:t>
      </w:r>
      <w:r w:rsidRPr="00657F77">
        <w:rPr>
          <w:rFonts w:eastAsia="ArialMT" w:cstheme="minorHAnsi"/>
          <w:i/>
          <w:iCs/>
          <w:color w:val="000000" w:themeColor="text1"/>
          <w:sz w:val="23"/>
          <w:szCs w:val="23"/>
        </w:rPr>
        <w:t>U</w:t>
      </w:r>
      <w:r w:rsidRPr="00657F77">
        <w:rPr>
          <w:rFonts w:eastAsia="ArialMT" w:cstheme="minorHAnsi"/>
          <w:color w:val="000000" w:themeColor="text1"/>
          <w:sz w:val="23"/>
          <w:szCs w:val="23"/>
        </w:rPr>
        <w:t xml:space="preserve">-factors and </w:t>
      </w:r>
      <w:r w:rsidRPr="00657F77">
        <w:rPr>
          <w:rFonts w:eastAsia="ArialMT" w:cstheme="minorHAnsi"/>
          <w:i/>
          <w:iCs/>
          <w:color w:val="000000" w:themeColor="text1"/>
          <w:sz w:val="23"/>
          <w:szCs w:val="23"/>
        </w:rPr>
        <w:t>F</w:t>
      </w:r>
      <w:r w:rsidRPr="00657F77">
        <w:rPr>
          <w:rFonts w:eastAsia="ArialMT" w:cstheme="minorHAnsi"/>
          <w:color w:val="000000" w:themeColor="text1"/>
          <w:sz w:val="23"/>
          <w:szCs w:val="23"/>
        </w:rPr>
        <w:t>-factors shall be obtained from measurement, calculation</w:t>
      </w:r>
      <w:r w:rsidRPr="00657F77">
        <w:rPr>
          <w:rFonts w:eastAsia="ArialMT" w:cstheme="minorHAnsi"/>
          <w:color w:val="000000" w:themeColor="text1"/>
          <w:sz w:val="23"/>
          <w:szCs w:val="23"/>
          <w:u w:val="single"/>
        </w:rPr>
        <w:t xml:space="preserve">, </w:t>
      </w:r>
      <w:r w:rsidRPr="00657F77">
        <w:rPr>
          <w:rFonts w:eastAsia="ArialMT" w:cstheme="minorHAnsi"/>
          <w:strike/>
          <w:color w:val="000000" w:themeColor="text1"/>
          <w:sz w:val="23"/>
          <w:szCs w:val="23"/>
        </w:rPr>
        <w:t>or</w:t>
      </w:r>
      <w:r w:rsidRPr="00657F77">
        <w:rPr>
          <w:rFonts w:eastAsia="ArialMT" w:cstheme="minorHAnsi"/>
          <w:color w:val="000000" w:themeColor="text1"/>
          <w:sz w:val="23"/>
          <w:szCs w:val="23"/>
        </w:rPr>
        <w:t xml:space="preserve"> an approved source</w:t>
      </w:r>
      <w:r w:rsidRPr="00657F77">
        <w:rPr>
          <w:rFonts w:eastAsia="ArialMT" w:cstheme="minorHAnsi"/>
          <w:color w:val="000000" w:themeColor="text1"/>
          <w:sz w:val="23"/>
          <w:szCs w:val="23"/>
          <w:u w:val="single"/>
        </w:rPr>
        <w:t>, or Appendix RF of this code where such appendix is adopted or approved</w:t>
      </w:r>
      <w:r w:rsidRPr="00657F77">
        <w:rPr>
          <w:rFonts w:eastAsia="ArialMT" w:cstheme="minorHAnsi"/>
          <w:color w:val="000000" w:themeColor="text1"/>
          <w:sz w:val="23"/>
          <w:szCs w:val="23"/>
        </w:rPr>
        <w:t>.</w:t>
      </w:r>
    </w:p>
    <w:p w14:paraId="035856E1" w14:textId="77777777" w:rsidR="00207276" w:rsidRDefault="00207276" w:rsidP="00207276">
      <w:pPr>
        <w:autoSpaceDE w:val="0"/>
        <w:autoSpaceDN w:val="0"/>
        <w:adjustRightInd w:val="0"/>
        <w:rPr>
          <w:rFonts w:eastAsia="ArialMT" w:cstheme="minorHAnsi"/>
          <w:color w:val="404040"/>
        </w:rPr>
      </w:pPr>
    </w:p>
    <w:p w14:paraId="6F09B25A" w14:textId="2D74D312" w:rsidR="00207276" w:rsidRPr="00BE54D7" w:rsidRDefault="00207276" w:rsidP="00207276">
      <w:pPr>
        <w:autoSpaceDE w:val="0"/>
        <w:autoSpaceDN w:val="0"/>
        <w:adjustRightInd w:val="0"/>
        <w:ind w:left="720"/>
        <w:rPr>
          <w:rFonts w:eastAsia="ArialMT" w:cstheme="minorHAnsi"/>
          <w:i/>
          <w:color w:val="000000" w:themeColor="text1"/>
        </w:rPr>
      </w:pPr>
      <w:r w:rsidRPr="00BE54D7">
        <w:rPr>
          <w:rFonts w:eastAsia="ArialMT" w:cstheme="minorHAnsi"/>
          <w:i/>
          <w:color w:val="000000" w:themeColor="text1"/>
        </w:rPr>
        <w:t xml:space="preserve">REASON: </w:t>
      </w:r>
      <w:r>
        <w:rPr>
          <w:rFonts w:eastAsia="ArialMT" w:cstheme="minorHAnsi"/>
          <w:i/>
          <w:color w:val="000000" w:themeColor="text1"/>
        </w:rPr>
        <w:t xml:space="preserve">(1) </w:t>
      </w:r>
      <w:r w:rsidRPr="00BE54D7">
        <w:rPr>
          <w:rFonts w:eastAsia="ArialMT" w:cstheme="minorHAnsi"/>
          <w:i/>
          <w:color w:val="000000" w:themeColor="text1"/>
        </w:rPr>
        <w:t>Provides a single location to reference Appendix RF which is where sources for U-factors and F-factors are currently referenced as approved sources.</w:t>
      </w:r>
      <w:r>
        <w:rPr>
          <w:rFonts w:eastAsia="ArialMT" w:cstheme="minorHAnsi"/>
          <w:i/>
          <w:color w:val="000000" w:themeColor="text1"/>
        </w:rPr>
        <w:t xml:space="preserve">  (2) Allows simplification of code text in the following revisions  (and also reduced the complexity of the original proposal).</w:t>
      </w:r>
    </w:p>
    <w:p w14:paraId="47F3A89B" w14:textId="77777777" w:rsidR="00650F9E" w:rsidRDefault="00650F9E" w:rsidP="00972BEA">
      <w:pPr>
        <w:rPr>
          <w:sz w:val="24"/>
          <w:szCs w:val="24"/>
        </w:rPr>
      </w:pPr>
    </w:p>
    <w:p w14:paraId="5362CAD2" w14:textId="097B4918" w:rsidR="00D73FA0" w:rsidRDefault="00B42F38" w:rsidP="00B40D7F">
      <w:pPr>
        <w:rPr>
          <w:i/>
          <w:sz w:val="24"/>
          <w:szCs w:val="24"/>
        </w:rPr>
      </w:pPr>
      <w:r>
        <w:rPr>
          <w:i/>
          <w:sz w:val="24"/>
          <w:szCs w:val="24"/>
        </w:rPr>
        <w:t>Revise</w:t>
      </w:r>
      <w:r w:rsidR="00650F9E">
        <w:rPr>
          <w:i/>
          <w:sz w:val="24"/>
          <w:szCs w:val="24"/>
        </w:rPr>
        <w:t xml:space="preserve"> as follows:</w:t>
      </w:r>
    </w:p>
    <w:p w14:paraId="558E5BAB" w14:textId="77777777" w:rsidR="00B42F38" w:rsidRDefault="00B42F38" w:rsidP="00B40D7F">
      <w:pPr>
        <w:rPr>
          <w:i/>
          <w:sz w:val="24"/>
          <w:szCs w:val="24"/>
        </w:rPr>
      </w:pPr>
    </w:p>
    <w:p w14:paraId="43DC8A98" w14:textId="6E53010D" w:rsidR="00CD5AAF" w:rsidRPr="00207276" w:rsidRDefault="00CD5AAF" w:rsidP="00CD5AAF">
      <w:pPr>
        <w:autoSpaceDE w:val="0"/>
        <w:autoSpaceDN w:val="0"/>
        <w:adjustRightInd w:val="0"/>
        <w:rPr>
          <w:rFonts w:cstheme="minorHAnsi"/>
          <w:i/>
          <w:color w:val="000000" w:themeColor="text1"/>
          <w:sz w:val="24"/>
          <w:szCs w:val="24"/>
        </w:rPr>
      </w:pPr>
      <w:r w:rsidRPr="00207276">
        <w:rPr>
          <w:rFonts w:cstheme="minorHAnsi"/>
          <w:b/>
          <w:bCs/>
          <w:color w:val="000000" w:themeColor="text1"/>
          <w:sz w:val="23"/>
          <w:szCs w:val="23"/>
        </w:rPr>
        <w:t xml:space="preserve">R402.1.3 </w:t>
      </w:r>
      <w:r w:rsidRPr="00207276">
        <w:rPr>
          <w:rFonts w:cstheme="minorHAnsi"/>
          <w:b/>
          <w:bCs/>
          <w:i/>
          <w:iCs/>
          <w:color w:val="000000" w:themeColor="text1"/>
          <w:sz w:val="23"/>
          <w:szCs w:val="23"/>
        </w:rPr>
        <w:t>R</w:t>
      </w:r>
      <w:r w:rsidRPr="00207276">
        <w:rPr>
          <w:rFonts w:cstheme="minorHAnsi"/>
          <w:b/>
          <w:bCs/>
          <w:color w:val="000000" w:themeColor="text1"/>
          <w:sz w:val="23"/>
          <w:szCs w:val="23"/>
        </w:rPr>
        <w:t xml:space="preserve">-value alternative. </w:t>
      </w:r>
      <w:r w:rsidRPr="00207276">
        <w:rPr>
          <w:rFonts w:eastAsia="ArialMT" w:cstheme="minorHAnsi"/>
          <w:color w:val="000000" w:themeColor="text1"/>
          <w:sz w:val="23"/>
          <w:szCs w:val="23"/>
        </w:rPr>
        <w:t xml:space="preserve">Assemblies with </w:t>
      </w:r>
      <w:r w:rsidRPr="00207276">
        <w:rPr>
          <w:rFonts w:cstheme="minorHAnsi"/>
          <w:i/>
          <w:iCs/>
          <w:color w:val="000000" w:themeColor="text1"/>
          <w:sz w:val="23"/>
          <w:szCs w:val="23"/>
        </w:rPr>
        <w:t>R</w:t>
      </w:r>
      <w:r w:rsidRPr="00207276">
        <w:rPr>
          <w:rFonts w:eastAsia="ArialMT" w:cstheme="minorHAnsi"/>
          <w:color w:val="000000" w:themeColor="text1"/>
          <w:sz w:val="23"/>
          <w:szCs w:val="23"/>
        </w:rPr>
        <w:t xml:space="preserve">-value of insulation materials equal to or greater than that specified in </w:t>
      </w:r>
      <w:r w:rsidRPr="00207276">
        <w:rPr>
          <w:rFonts w:cstheme="minorHAnsi"/>
          <w:b/>
          <w:bCs/>
          <w:color w:val="000000" w:themeColor="text1"/>
          <w:sz w:val="23"/>
          <w:szCs w:val="23"/>
        </w:rPr>
        <w:t xml:space="preserve">Table R402.1.3 </w:t>
      </w:r>
      <w:r w:rsidRPr="00207276">
        <w:rPr>
          <w:rFonts w:eastAsia="ArialMT" w:cstheme="minorHAnsi"/>
          <w:color w:val="000000" w:themeColor="text1"/>
          <w:sz w:val="23"/>
          <w:szCs w:val="23"/>
        </w:rPr>
        <w:t xml:space="preserve">shall be an alternative to the </w:t>
      </w:r>
      <w:r w:rsidRPr="00207276">
        <w:rPr>
          <w:rFonts w:cstheme="minorHAnsi"/>
          <w:i/>
          <w:iCs/>
          <w:color w:val="000000" w:themeColor="text1"/>
          <w:sz w:val="23"/>
          <w:szCs w:val="23"/>
        </w:rPr>
        <w:t>U</w:t>
      </w:r>
      <w:r w:rsidRPr="00207276">
        <w:rPr>
          <w:rFonts w:eastAsia="ArialMT" w:cstheme="minorHAnsi"/>
          <w:color w:val="000000" w:themeColor="text1"/>
          <w:sz w:val="23"/>
          <w:szCs w:val="23"/>
        </w:rPr>
        <w:t xml:space="preserve">-factor or </w:t>
      </w:r>
      <w:r w:rsidRPr="00207276">
        <w:rPr>
          <w:rFonts w:cstheme="minorHAnsi"/>
          <w:i/>
          <w:iCs/>
          <w:color w:val="000000" w:themeColor="text1"/>
          <w:sz w:val="23"/>
          <w:szCs w:val="23"/>
        </w:rPr>
        <w:t>F</w:t>
      </w:r>
      <w:r w:rsidRPr="00207276">
        <w:rPr>
          <w:rFonts w:eastAsia="ArialMT" w:cstheme="minorHAnsi"/>
          <w:color w:val="000000" w:themeColor="text1"/>
          <w:sz w:val="23"/>
          <w:szCs w:val="23"/>
        </w:rPr>
        <w:t xml:space="preserve">-factor in </w:t>
      </w:r>
      <w:r w:rsidRPr="00207276">
        <w:rPr>
          <w:rFonts w:cstheme="minorHAnsi"/>
          <w:b/>
          <w:bCs/>
          <w:color w:val="000000" w:themeColor="text1"/>
          <w:sz w:val="23"/>
          <w:szCs w:val="23"/>
        </w:rPr>
        <w:t>Table R402.1.2</w:t>
      </w:r>
      <w:r w:rsidRPr="00207276">
        <w:rPr>
          <w:rFonts w:eastAsia="ArialMT" w:cstheme="minorHAnsi"/>
          <w:color w:val="000000" w:themeColor="text1"/>
          <w:sz w:val="23"/>
          <w:szCs w:val="23"/>
        </w:rPr>
        <w:t xml:space="preserve">. </w:t>
      </w:r>
      <w:r w:rsidRPr="00207276">
        <w:rPr>
          <w:rFonts w:cstheme="minorHAnsi"/>
          <w:i/>
          <w:iCs/>
          <w:strike/>
          <w:color w:val="000000" w:themeColor="text1"/>
          <w:sz w:val="23"/>
          <w:szCs w:val="23"/>
        </w:rPr>
        <w:t>R</w:t>
      </w:r>
      <w:r w:rsidRPr="00207276">
        <w:rPr>
          <w:rFonts w:eastAsia="ArialMT" w:cstheme="minorHAnsi"/>
          <w:strike/>
          <w:color w:val="000000" w:themeColor="text1"/>
          <w:sz w:val="23"/>
          <w:szCs w:val="23"/>
        </w:rPr>
        <w:t xml:space="preserve">-values of insulation materials for the assemblies specified in Appendix RF that have a </w:t>
      </w:r>
      <w:r w:rsidRPr="00207276">
        <w:rPr>
          <w:rFonts w:cstheme="minorHAnsi"/>
          <w:i/>
          <w:iCs/>
          <w:strike/>
          <w:color w:val="000000" w:themeColor="text1"/>
          <w:sz w:val="23"/>
          <w:szCs w:val="23"/>
        </w:rPr>
        <w:t>U</w:t>
      </w:r>
      <w:r w:rsidRPr="00207276">
        <w:rPr>
          <w:rFonts w:eastAsia="ArialMT" w:cstheme="minorHAnsi"/>
          <w:strike/>
          <w:color w:val="000000" w:themeColor="text1"/>
          <w:sz w:val="23"/>
          <w:szCs w:val="23"/>
        </w:rPr>
        <w:t xml:space="preserve">-factor less than or equal to the </w:t>
      </w:r>
      <w:r w:rsidRPr="00207276">
        <w:rPr>
          <w:rFonts w:cstheme="minorHAnsi"/>
          <w:i/>
          <w:iCs/>
          <w:strike/>
          <w:color w:val="000000" w:themeColor="text1"/>
          <w:sz w:val="23"/>
          <w:szCs w:val="23"/>
        </w:rPr>
        <w:t>U</w:t>
      </w:r>
      <w:r w:rsidRPr="00207276">
        <w:rPr>
          <w:rFonts w:eastAsia="ArialMT" w:cstheme="minorHAnsi"/>
          <w:strike/>
          <w:color w:val="000000" w:themeColor="text1"/>
          <w:sz w:val="23"/>
          <w:szCs w:val="23"/>
        </w:rPr>
        <w:t>-factor required by Table R402.1.2 shall be permitted</w:t>
      </w:r>
    </w:p>
    <w:p w14:paraId="7EBDB9D7" w14:textId="77777777" w:rsidR="00CD5AAF" w:rsidRDefault="00CD5AAF" w:rsidP="00B40D7F">
      <w:pPr>
        <w:rPr>
          <w:rFonts w:cstheme="minorHAnsi"/>
          <w:i/>
          <w:sz w:val="24"/>
          <w:szCs w:val="24"/>
        </w:rPr>
      </w:pPr>
    </w:p>
    <w:p w14:paraId="3814B3D9" w14:textId="254AEEA4" w:rsidR="00650F9E" w:rsidRPr="00BE54D7" w:rsidRDefault="00650F9E" w:rsidP="00BE54D7">
      <w:pPr>
        <w:ind w:left="720"/>
        <w:rPr>
          <w:rFonts w:cstheme="minorHAnsi"/>
          <w:i/>
        </w:rPr>
      </w:pPr>
      <w:r w:rsidRPr="00BE54D7">
        <w:rPr>
          <w:rFonts w:cstheme="minorHAnsi"/>
          <w:i/>
        </w:rPr>
        <w:t xml:space="preserve">REASON: </w:t>
      </w:r>
      <w:r w:rsidR="00657F77" w:rsidRPr="00BE54D7">
        <w:rPr>
          <w:rFonts w:cstheme="minorHAnsi"/>
          <w:i/>
        </w:rPr>
        <w:t xml:space="preserve">(1) </w:t>
      </w:r>
      <w:r w:rsidRPr="00BE54D7">
        <w:rPr>
          <w:rFonts w:cstheme="minorHAnsi"/>
          <w:i/>
        </w:rPr>
        <w:t xml:space="preserve">Redundant with R402.1.2 which </w:t>
      </w:r>
      <w:r w:rsidR="00657F77" w:rsidRPr="00BE54D7">
        <w:rPr>
          <w:rFonts w:cstheme="minorHAnsi"/>
          <w:i/>
        </w:rPr>
        <w:t xml:space="preserve">provides means to determine equivalent R-value solutions using U-factors. (2) Missing F-factors which inadvertently limits use of F-factors in Section R402.1.2 and in Appendix RF for equivalent slab insulation </w:t>
      </w:r>
      <w:r w:rsidR="00BB455B" w:rsidRPr="00BE54D7">
        <w:rPr>
          <w:rFonts w:cstheme="minorHAnsi"/>
          <w:i/>
        </w:rPr>
        <w:t xml:space="preserve">R-value </w:t>
      </w:r>
      <w:r w:rsidR="00657F77" w:rsidRPr="00BE54D7">
        <w:rPr>
          <w:rFonts w:cstheme="minorHAnsi"/>
          <w:i/>
        </w:rPr>
        <w:t>alternatives</w:t>
      </w:r>
      <w:r w:rsidRPr="00BE54D7">
        <w:rPr>
          <w:rFonts w:cstheme="minorHAnsi"/>
          <w:i/>
        </w:rPr>
        <w:t>.</w:t>
      </w:r>
    </w:p>
    <w:p w14:paraId="103D345B" w14:textId="77777777" w:rsidR="00650F9E" w:rsidRDefault="00650F9E" w:rsidP="00B40D7F">
      <w:pPr>
        <w:rPr>
          <w:rFonts w:cstheme="minorHAnsi"/>
          <w:i/>
        </w:rPr>
      </w:pPr>
    </w:p>
    <w:p w14:paraId="5F7B80DB" w14:textId="0D444CA6" w:rsidR="00650F9E" w:rsidRDefault="00650F9E" w:rsidP="00B40D7F">
      <w:pPr>
        <w:rPr>
          <w:rFonts w:cstheme="minorHAnsi"/>
          <w:i/>
          <w:sz w:val="24"/>
          <w:szCs w:val="24"/>
        </w:rPr>
      </w:pPr>
      <w:r>
        <w:rPr>
          <w:rFonts w:cstheme="minorHAnsi"/>
          <w:i/>
          <w:sz w:val="24"/>
          <w:szCs w:val="24"/>
        </w:rPr>
        <w:t>Revise as follows:</w:t>
      </w:r>
    </w:p>
    <w:p w14:paraId="200B2D0C" w14:textId="77777777" w:rsidR="00650F9E" w:rsidRPr="00E4501D" w:rsidRDefault="00650F9E" w:rsidP="00B40D7F">
      <w:pPr>
        <w:rPr>
          <w:rFonts w:cstheme="minorHAnsi"/>
          <w:i/>
          <w:sz w:val="24"/>
          <w:szCs w:val="24"/>
        </w:rPr>
      </w:pPr>
    </w:p>
    <w:p w14:paraId="1BD7ED95" w14:textId="6E479854" w:rsidR="00D73FA0" w:rsidRPr="00657F77" w:rsidRDefault="00B42F38" w:rsidP="00B42F38">
      <w:pPr>
        <w:autoSpaceDE w:val="0"/>
        <w:autoSpaceDN w:val="0"/>
        <w:adjustRightInd w:val="0"/>
        <w:rPr>
          <w:rFonts w:cstheme="minorHAnsi"/>
          <w:i/>
          <w:color w:val="000000" w:themeColor="text1"/>
          <w:sz w:val="24"/>
          <w:szCs w:val="24"/>
        </w:rPr>
      </w:pPr>
      <w:r w:rsidRPr="00657F77">
        <w:rPr>
          <w:rFonts w:cstheme="minorHAnsi"/>
          <w:b/>
          <w:bCs/>
          <w:color w:val="000000" w:themeColor="text1"/>
          <w:sz w:val="23"/>
          <w:szCs w:val="23"/>
        </w:rPr>
        <w:t xml:space="preserve">R402.2.10.2 Alternative slab-on-grade insulation configurations. </w:t>
      </w:r>
      <w:r w:rsidRPr="00657F77">
        <w:rPr>
          <w:rFonts w:eastAsia="ArialMT" w:cstheme="minorHAnsi"/>
          <w:color w:val="000000" w:themeColor="text1"/>
          <w:sz w:val="23"/>
          <w:szCs w:val="23"/>
        </w:rPr>
        <w:t xml:space="preserve">For </w:t>
      </w:r>
      <w:r w:rsidRPr="00657F77">
        <w:rPr>
          <w:rFonts w:cstheme="minorHAnsi"/>
          <w:i/>
          <w:iCs/>
          <w:color w:val="000000" w:themeColor="text1"/>
          <w:sz w:val="23"/>
          <w:szCs w:val="23"/>
        </w:rPr>
        <w:t xml:space="preserve">buildings </w:t>
      </w:r>
      <w:r w:rsidRPr="00657F77">
        <w:rPr>
          <w:rFonts w:eastAsia="ArialMT" w:cstheme="minorHAnsi"/>
          <w:color w:val="000000" w:themeColor="text1"/>
          <w:sz w:val="23"/>
          <w:szCs w:val="23"/>
        </w:rPr>
        <w:t xml:space="preserve">complying with Sections R405 or R406, slab-on-grade insulation shall be installed in accordance with the </w:t>
      </w:r>
      <w:r w:rsidRPr="00657F77">
        <w:rPr>
          <w:rFonts w:cstheme="minorHAnsi"/>
          <w:i/>
          <w:iCs/>
          <w:color w:val="000000" w:themeColor="text1"/>
          <w:sz w:val="23"/>
          <w:szCs w:val="23"/>
        </w:rPr>
        <w:t xml:space="preserve">proposed design </w:t>
      </w:r>
      <w:r w:rsidRPr="00657F77">
        <w:rPr>
          <w:rFonts w:eastAsia="ArialMT" w:cstheme="minorHAnsi"/>
          <w:color w:val="000000" w:themeColor="text1"/>
          <w:sz w:val="23"/>
          <w:szCs w:val="23"/>
        </w:rPr>
        <w:t xml:space="preserve">or </w:t>
      </w:r>
      <w:r w:rsidRPr="00657F77">
        <w:rPr>
          <w:rFonts w:cstheme="minorHAnsi"/>
          <w:i/>
          <w:iCs/>
          <w:color w:val="000000" w:themeColor="text1"/>
          <w:sz w:val="23"/>
          <w:szCs w:val="23"/>
        </w:rPr>
        <w:t>rated design</w:t>
      </w:r>
      <w:r w:rsidRPr="00657F77">
        <w:rPr>
          <w:rFonts w:eastAsia="ArialMT" w:cstheme="minorHAnsi"/>
          <w:color w:val="000000" w:themeColor="text1"/>
          <w:sz w:val="23"/>
          <w:szCs w:val="23"/>
        </w:rPr>
        <w:t xml:space="preserve">. </w:t>
      </w:r>
      <w:r w:rsidRPr="00657F77">
        <w:rPr>
          <w:rFonts w:eastAsia="ArialMT" w:cstheme="minorHAnsi"/>
          <w:strike/>
          <w:color w:val="000000" w:themeColor="text1"/>
          <w:sz w:val="23"/>
          <w:szCs w:val="23"/>
        </w:rPr>
        <w:t xml:space="preserve">The </w:t>
      </w:r>
      <w:r w:rsidRPr="00657F77">
        <w:rPr>
          <w:rFonts w:cstheme="minorHAnsi"/>
          <w:i/>
          <w:iCs/>
          <w:strike/>
          <w:color w:val="000000" w:themeColor="text1"/>
          <w:sz w:val="23"/>
          <w:szCs w:val="23"/>
        </w:rPr>
        <w:t xml:space="preserve">proposed design </w:t>
      </w:r>
      <w:r w:rsidRPr="00657F77">
        <w:rPr>
          <w:rFonts w:eastAsia="ArialMT" w:cstheme="minorHAnsi"/>
          <w:strike/>
          <w:color w:val="000000" w:themeColor="text1"/>
          <w:sz w:val="23"/>
          <w:szCs w:val="23"/>
        </w:rPr>
        <w:t xml:space="preserve">or </w:t>
      </w:r>
      <w:r w:rsidRPr="00657F77">
        <w:rPr>
          <w:rFonts w:cstheme="minorHAnsi"/>
          <w:i/>
          <w:iCs/>
          <w:strike/>
          <w:color w:val="000000" w:themeColor="text1"/>
          <w:sz w:val="23"/>
          <w:szCs w:val="23"/>
        </w:rPr>
        <w:t xml:space="preserve">rated design </w:t>
      </w:r>
      <w:r w:rsidRPr="00657F77">
        <w:rPr>
          <w:rFonts w:eastAsia="ArialMT" w:cstheme="minorHAnsi"/>
          <w:strike/>
          <w:color w:val="000000" w:themeColor="text1"/>
          <w:sz w:val="23"/>
          <w:szCs w:val="23"/>
        </w:rPr>
        <w:t>shall use an alternative insulation configuration and associated F-factor complying with Appendix A of ASHRAE 90.1 or, where adopted, Appendix RF of this code. Where used to comply with Section R401.2.1, the F-factor shall be equal to or less than the F-factor required by Table R402.1.2 for a heated or unheated slab, as applicable.</w:t>
      </w:r>
    </w:p>
    <w:p w14:paraId="662F93A5" w14:textId="77777777" w:rsidR="00B42F38" w:rsidRPr="00657F77" w:rsidRDefault="00B42F38" w:rsidP="00B40D7F">
      <w:pPr>
        <w:rPr>
          <w:rFonts w:cstheme="minorHAnsi"/>
          <w:i/>
          <w:color w:val="000000" w:themeColor="text1"/>
          <w:sz w:val="24"/>
          <w:szCs w:val="24"/>
        </w:rPr>
      </w:pPr>
    </w:p>
    <w:p w14:paraId="4BD3E986" w14:textId="16A319E0" w:rsidR="00B42F38" w:rsidRPr="00657F77" w:rsidRDefault="00B42F38" w:rsidP="00B42F38">
      <w:pPr>
        <w:autoSpaceDE w:val="0"/>
        <w:autoSpaceDN w:val="0"/>
        <w:adjustRightInd w:val="0"/>
        <w:rPr>
          <w:rFonts w:cstheme="minorHAnsi"/>
          <w:i/>
          <w:color w:val="000000" w:themeColor="text1"/>
          <w:sz w:val="24"/>
          <w:szCs w:val="24"/>
        </w:rPr>
      </w:pPr>
      <w:r w:rsidRPr="00657F77">
        <w:rPr>
          <w:rFonts w:cstheme="minorHAnsi"/>
          <w:b/>
          <w:bCs/>
          <w:color w:val="000000" w:themeColor="text1"/>
          <w:sz w:val="23"/>
          <w:szCs w:val="23"/>
        </w:rPr>
        <w:t xml:space="preserve">R402.2.11.2 Alternative crawl space wall insulation configurations. </w:t>
      </w:r>
      <w:r w:rsidRPr="00657F77">
        <w:rPr>
          <w:rFonts w:eastAsia="ArialMT" w:cstheme="minorHAnsi"/>
          <w:color w:val="000000" w:themeColor="text1"/>
          <w:sz w:val="23"/>
          <w:szCs w:val="23"/>
        </w:rPr>
        <w:t xml:space="preserve">For </w:t>
      </w:r>
      <w:r w:rsidRPr="00657F77">
        <w:rPr>
          <w:rFonts w:cstheme="minorHAnsi"/>
          <w:i/>
          <w:iCs/>
          <w:color w:val="000000" w:themeColor="text1"/>
          <w:sz w:val="23"/>
          <w:szCs w:val="23"/>
        </w:rPr>
        <w:t xml:space="preserve">buildings </w:t>
      </w:r>
      <w:r w:rsidRPr="00657F77">
        <w:rPr>
          <w:rFonts w:eastAsia="ArialMT" w:cstheme="minorHAnsi"/>
          <w:color w:val="000000" w:themeColor="text1"/>
          <w:sz w:val="23"/>
          <w:szCs w:val="23"/>
        </w:rPr>
        <w:t xml:space="preserve">complying with Sections R405 or R406 </w:t>
      </w:r>
      <w:r w:rsidRPr="00657F77">
        <w:rPr>
          <w:rFonts w:cstheme="minorHAnsi"/>
          <w:i/>
          <w:iCs/>
          <w:color w:val="000000" w:themeColor="text1"/>
          <w:sz w:val="23"/>
          <w:szCs w:val="23"/>
        </w:rPr>
        <w:t xml:space="preserve">crawl space wall </w:t>
      </w:r>
      <w:r w:rsidRPr="00657F77">
        <w:rPr>
          <w:rFonts w:eastAsia="ArialMT" w:cstheme="minorHAnsi"/>
          <w:color w:val="000000" w:themeColor="text1"/>
          <w:sz w:val="23"/>
          <w:szCs w:val="23"/>
        </w:rPr>
        <w:t xml:space="preserve">insulation shall be installed in accordance with the </w:t>
      </w:r>
      <w:r w:rsidRPr="00657F77">
        <w:rPr>
          <w:rFonts w:cstheme="minorHAnsi"/>
          <w:i/>
          <w:iCs/>
          <w:color w:val="000000" w:themeColor="text1"/>
          <w:sz w:val="23"/>
          <w:szCs w:val="23"/>
        </w:rPr>
        <w:t xml:space="preserve">proposed design </w:t>
      </w:r>
      <w:r w:rsidRPr="00657F77">
        <w:rPr>
          <w:rFonts w:eastAsia="ArialMT" w:cstheme="minorHAnsi"/>
          <w:color w:val="000000" w:themeColor="text1"/>
          <w:sz w:val="23"/>
          <w:szCs w:val="23"/>
        </w:rPr>
        <w:t xml:space="preserve">or </w:t>
      </w:r>
      <w:r w:rsidRPr="00657F77">
        <w:rPr>
          <w:rFonts w:cstheme="minorHAnsi"/>
          <w:i/>
          <w:iCs/>
          <w:color w:val="000000" w:themeColor="text1"/>
          <w:sz w:val="23"/>
          <w:szCs w:val="23"/>
        </w:rPr>
        <w:t>rated design</w:t>
      </w:r>
      <w:r w:rsidRPr="00657F77">
        <w:rPr>
          <w:rFonts w:eastAsia="ArialMT" w:cstheme="minorHAnsi"/>
          <w:color w:val="000000" w:themeColor="text1"/>
          <w:sz w:val="23"/>
          <w:szCs w:val="23"/>
        </w:rPr>
        <w:t xml:space="preserve">. </w:t>
      </w:r>
      <w:r w:rsidRPr="00657F77">
        <w:rPr>
          <w:rFonts w:eastAsia="ArialMT" w:cstheme="minorHAnsi"/>
          <w:strike/>
          <w:color w:val="000000" w:themeColor="text1"/>
          <w:sz w:val="23"/>
          <w:szCs w:val="23"/>
        </w:rPr>
        <w:t xml:space="preserve">The </w:t>
      </w:r>
      <w:r w:rsidRPr="00657F77">
        <w:rPr>
          <w:rFonts w:cstheme="minorHAnsi"/>
          <w:i/>
          <w:iCs/>
          <w:strike/>
          <w:color w:val="000000" w:themeColor="text1"/>
          <w:sz w:val="23"/>
          <w:szCs w:val="23"/>
        </w:rPr>
        <w:t xml:space="preserve">proposed design </w:t>
      </w:r>
      <w:r w:rsidRPr="00657F77">
        <w:rPr>
          <w:rFonts w:eastAsia="ArialMT" w:cstheme="minorHAnsi"/>
          <w:strike/>
          <w:color w:val="000000" w:themeColor="text1"/>
          <w:sz w:val="23"/>
          <w:szCs w:val="23"/>
        </w:rPr>
        <w:t xml:space="preserve">or </w:t>
      </w:r>
      <w:r w:rsidRPr="00657F77">
        <w:rPr>
          <w:rFonts w:cstheme="minorHAnsi"/>
          <w:i/>
          <w:iCs/>
          <w:strike/>
          <w:color w:val="000000" w:themeColor="text1"/>
          <w:sz w:val="23"/>
          <w:szCs w:val="23"/>
        </w:rPr>
        <w:t xml:space="preserve">rated design </w:t>
      </w:r>
      <w:r w:rsidRPr="00657F77">
        <w:rPr>
          <w:rFonts w:eastAsia="ArialMT" w:cstheme="minorHAnsi"/>
          <w:strike/>
          <w:color w:val="000000" w:themeColor="text1"/>
          <w:sz w:val="23"/>
          <w:szCs w:val="23"/>
        </w:rPr>
        <w:t>shall use an alternative insulation configuration and associated U-factor or C-factor complying with Appendix A of ASHRAE 90.1 or, where adopted, Appendix RF of this code. Where used to comply with Section R401.2.1, the U-factor or C-factor shall be equal to or less than the U-factor required by Table R402.1.2 for crawl space walls.</w:t>
      </w:r>
    </w:p>
    <w:p w14:paraId="4A401CF3" w14:textId="77777777" w:rsidR="00B42F38" w:rsidRDefault="00B42F38" w:rsidP="00B40D7F">
      <w:pPr>
        <w:rPr>
          <w:i/>
          <w:sz w:val="24"/>
          <w:szCs w:val="24"/>
        </w:rPr>
      </w:pPr>
    </w:p>
    <w:p w14:paraId="0E23230E" w14:textId="04FC66B5" w:rsidR="00657F77" w:rsidRPr="00BE54D7" w:rsidRDefault="00657F77" w:rsidP="00BE54D7">
      <w:pPr>
        <w:ind w:left="720"/>
        <w:rPr>
          <w:i/>
        </w:rPr>
      </w:pPr>
      <w:r w:rsidRPr="00BE54D7">
        <w:rPr>
          <w:i/>
        </w:rPr>
        <w:t xml:space="preserve">REASON: </w:t>
      </w:r>
      <w:r w:rsidR="00BE54D7" w:rsidRPr="00BE54D7">
        <w:rPr>
          <w:i/>
        </w:rPr>
        <w:t>Deleted t</w:t>
      </w:r>
      <w:r w:rsidRPr="00BE54D7">
        <w:rPr>
          <w:i/>
        </w:rPr>
        <w:t xml:space="preserve">ext is not needed </w:t>
      </w:r>
      <w:r w:rsidR="00BE54D7" w:rsidRPr="00BE54D7">
        <w:rPr>
          <w:i/>
        </w:rPr>
        <w:t xml:space="preserve">by adding a single </w:t>
      </w:r>
      <w:r w:rsidRPr="00BE54D7">
        <w:rPr>
          <w:i/>
        </w:rPr>
        <w:t xml:space="preserve">reference to Appendix RF </w:t>
      </w:r>
      <w:r w:rsidR="00BE54D7" w:rsidRPr="00BE54D7">
        <w:rPr>
          <w:i/>
        </w:rPr>
        <w:t>in</w:t>
      </w:r>
      <w:r w:rsidRPr="00BE54D7">
        <w:rPr>
          <w:i/>
        </w:rPr>
        <w:t xml:space="preserve"> existing footnote </w:t>
      </w:r>
      <w:r w:rsidR="00BB455B" w:rsidRPr="00BE54D7">
        <w:rPr>
          <w:i/>
        </w:rPr>
        <w:t>‘a’ of</w:t>
      </w:r>
      <w:r w:rsidRPr="00BE54D7">
        <w:rPr>
          <w:i/>
        </w:rPr>
        <w:t xml:space="preserve"> Table R402.1.2 (</w:t>
      </w:r>
      <w:r w:rsidR="00BB455B" w:rsidRPr="00BE54D7">
        <w:rPr>
          <w:i/>
        </w:rPr>
        <w:t xml:space="preserve">see </w:t>
      </w:r>
      <w:r w:rsidR="00207276">
        <w:rPr>
          <w:i/>
        </w:rPr>
        <w:t>above</w:t>
      </w:r>
      <w:r w:rsidR="00BB455B" w:rsidRPr="00BE54D7">
        <w:rPr>
          <w:i/>
        </w:rPr>
        <w:t>). This footnote already e</w:t>
      </w:r>
      <w:r w:rsidRPr="00BE54D7">
        <w:rPr>
          <w:i/>
        </w:rPr>
        <w:t xml:space="preserve">stablishes sources for </w:t>
      </w:r>
      <w:r w:rsidR="00BB455B" w:rsidRPr="00BE54D7">
        <w:rPr>
          <w:i/>
        </w:rPr>
        <w:t>U-factors and F-factors</w:t>
      </w:r>
      <w:r w:rsidR="00BE54D7" w:rsidRPr="00BE54D7">
        <w:rPr>
          <w:i/>
        </w:rPr>
        <w:t xml:space="preserve"> and is the appropriate location for such sources. </w:t>
      </w:r>
      <w:r w:rsidR="00BB455B" w:rsidRPr="00BE54D7">
        <w:rPr>
          <w:i/>
        </w:rPr>
        <w:t xml:space="preserve"> </w:t>
      </w:r>
      <w:r w:rsidRPr="00BE54D7">
        <w:rPr>
          <w:i/>
        </w:rPr>
        <w:t>Also, the last sentence in each of the above sections is wrong and would limit the ability to do TC</w:t>
      </w:r>
      <w:r w:rsidR="00BB455B" w:rsidRPr="00BE54D7">
        <w:rPr>
          <w:i/>
        </w:rPr>
        <w:t xml:space="preserve"> trade-offs</w:t>
      </w:r>
      <w:r w:rsidR="00BE54D7" w:rsidRPr="00BE54D7">
        <w:rPr>
          <w:i/>
        </w:rPr>
        <w:t xml:space="preserve"> with slabs or crawlspaces</w:t>
      </w:r>
      <w:r w:rsidR="00BB455B" w:rsidRPr="00BE54D7">
        <w:rPr>
          <w:i/>
        </w:rPr>
        <w:t xml:space="preserve"> in Section R402.1.5 (through </w:t>
      </w:r>
      <w:r w:rsidR="00BE54D7" w:rsidRPr="00BE54D7">
        <w:rPr>
          <w:i/>
        </w:rPr>
        <w:t xml:space="preserve">the </w:t>
      </w:r>
      <w:r w:rsidR="00BB455B" w:rsidRPr="00BE54D7">
        <w:rPr>
          <w:i/>
        </w:rPr>
        <w:t>reference to R401.2.1</w:t>
      </w:r>
      <w:r w:rsidR="00BE54D7" w:rsidRPr="00BE54D7">
        <w:rPr>
          <w:i/>
        </w:rPr>
        <w:t xml:space="preserve"> which includes R402.1.5</w:t>
      </w:r>
      <w:r w:rsidR="00BB455B" w:rsidRPr="00BE54D7">
        <w:rPr>
          <w:i/>
        </w:rPr>
        <w:t>).</w:t>
      </w:r>
    </w:p>
    <w:p w14:paraId="75047852" w14:textId="77777777" w:rsidR="00657F77" w:rsidRDefault="00657F77" w:rsidP="00B40D7F">
      <w:pPr>
        <w:rPr>
          <w:i/>
          <w:sz w:val="24"/>
          <w:szCs w:val="24"/>
        </w:rPr>
      </w:pPr>
    </w:p>
    <w:p w14:paraId="318F391B" w14:textId="594A96A0" w:rsidR="00B40D7F" w:rsidRPr="00BE54D7" w:rsidRDefault="00B40D7F" w:rsidP="00B40D7F">
      <w:pPr>
        <w:rPr>
          <w:i/>
          <w:color w:val="000000" w:themeColor="text1"/>
          <w:sz w:val="24"/>
          <w:szCs w:val="24"/>
        </w:rPr>
      </w:pPr>
      <w:r w:rsidRPr="00BE54D7">
        <w:rPr>
          <w:i/>
          <w:color w:val="000000" w:themeColor="text1"/>
          <w:sz w:val="24"/>
          <w:szCs w:val="24"/>
        </w:rPr>
        <w:lastRenderedPageBreak/>
        <w:t>Revise Appendix RF as follows:</w:t>
      </w:r>
    </w:p>
    <w:p w14:paraId="5E8E9F37" w14:textId="1FC05339" w:rsidR="00B40D7F" w:rsidRPr="00271E60" w:rsidRDefault="00336944" w:rsidP="00B40D7F">
      <w:pPr>
        <w:rPr>
          <w:color w:val="000000" w:themeColor="text1"/>
          <w:sz w:val="18"/>
          <w:szCs w:val="18"/>
        </w:rPr>
      </w:pPr>
      <w:r w:rsidRPr="00271E60">
        <w:rPr>
          <w:color w:val="000000" w:themeColor="text1"/>
          <w:sz w:val="18"/>
          <w:szCs w:val="18"/>
        </w:rPr>
        <w:t>(NOTE: underlining in tables omitted for clarity)</w:t>
      </w:r>
    </w:p>
    <w:p w14:paraId="66387A7F" w14:textId="77777777" w:rsidR="00336944" w:rsidRPr="00BE54D7" w:rsidRDefault="00336944" w:rsidP="00B40D7F">
      <w:pPr>
        <w:rPr>
          <w:color w:val="000000" w:themeColor="text1"/>
        </w:rPr>
      </w:pPr>
    </w:p>
    <w:p w14:paraId="207EFC17" w14:textId="77777777" w:rsidR="00B40D7F" w:rsidRPr="00BE54D7" w:rsidRDefault="00B40D7F" w:rsidP="00B40D7F">
      <w:pPr>
        <w:autoSpaceDE w:val="0"/>
        <w:autoSpaceDN w:val="0"/>
        <w:adjustRightInd w:val="0"/>
        <w:jc w:val="center"/>
        <w:rPr>
          <w:rFonts w:eastAsia="Arial-BoldMT" w:cstheme="minorHAnsi"/>
          <w:b/>
          <w:bCs/>
          <w:color w:val="000000" w:themeColor="text1"/>
        </w:rPr>
      </w:pPr>
      <w:r w:rsidRPr="00BE54D7">
        <w:rPr>
          <w:rFonts w:eastAsia="Arial-BoldMT" w:cstheme="minorHAnsi"/>
          <w:b/>
          <w:bCs/>
          <w:color w:val="000000" w:themeColor="text1"/>
        </w:rPr>
        <w:t>RF105</w:t>
      </w:r>
    </w:p>
    <w:p w14:paraId="4299C28A" w14:textId="7808FA99" w:rsidR="00B40D7F" w:rsidRPr="00BE54D7" w:rsidRDefault="00B40D7F" w:rsidP="00B40D7F">
      <w:pPr>
        <w:autoSpaceDE w:val="0"/>
        <w:autoSpaceDN w:val="0"/>
        <w:adjustRightInd w:val="0"/>
        <w:jc w:val="center"/>
        <w:rPr>
          <w:rFonts w:eastAsia="Arial-BoldMT" w:cstheme="minorHAnsi"/>
          <w:b/>
          <w:bCs/>
          <w:color w:val="000000" w:themeColor="text1"/>
        </w:rPr>
      </w:pPr>
      <w:r w:rsidRPr="00BE54D7">
        <w:rPr>
          <w:rFonts w:eastAsia="Arial-BoldMT" w:cstheme="minorHAnsi"/>
          <w:b/>
          <w:bCs/>
          <w:color w:val="000000" w:themeColor="text1"/>
        </w:rPr>
        <w:t xml:space="preserve">BASEMENT </w:t>
      </w:r>
      <w:r w:rsidRPr="00BE54D7">
        <w:rPr>
          <w:rFonts w:eastAsia="Arial-BoldMT" w:cstheme="minorHAnsi"/>
          <w:b/>
          <w:bCs/>
          <w:color w:val="000000" w:themeColor="text1"/>
          <w:u w:val="single"/>
        </w:rPr>
        <w:t>AND CRAWL</w:t>
      </w:r>
      <w:r w:rsidR="00BE54D7">
        <w:rPr>
          <w:rFonts w:eastAsia="Arial-BoldMT" w:cstheme="minorHAnsi"/>
          <w:b/>
          <w:bCs/>
          <w:color w:val="000000" w:themeColor="text1"/>
          <w:u w:val="single"/>
        </w:rPr>
        <w:t xml:space="preserve"> </w:t>
      </w:r>
      <w:r w:rsidRPr="00BE54D7">
        <w:rPr>
          <w:rFonts w:eastAsia="Arial-BoldMT" w:cstheme="minorHAnsi"/>
          <w:b/>
          <w:bCs/>
          <w:color w:val="000000" w:themeColor="text1"/>
          <w:u w:val="single"/>
        </w:rPr>
        <w:t>SPACE</w:t>
      </w:r>
      <w:r w:rsidRPr="00BE54D7">
        <w:rPr>
          <w:rFonts w:eastAsia="Arial-BoldMT" w:cstheme="minorHAnsi"/>
          <w:b/>
          <w:bCs/>
          <w:color w:val="000000" w:themeColor="text1"/>
        </w:rPr>
        <w:t xml:space="preserve"> WALLS</w:t>
      </w:r>
      <w:r w:rsidRPr="00BE54D7">
        <w:rPr>
          <w:rFonts w:eastAsia="Arial-BoldMT" w:cstheme="minorHAnsi"/>
          <w:b/>
          <w:bCs/>
          <w:strike/>
          <w:color w:val="000000" w:themeColor="text1"/>
        </w:rPr>
        <w:t>. RESERVED.</w:t>
      </w:r>
    </w:p>
    <w:p w14:paraId="1FC90D37" w14:textId="77777777" w:rsidR="00B40D7F" w:rsidRPr="00BE54D7" w:rsidRDefault="00B40D7F" w:rsidP="00B40D7F">
      <w:pPr>
        <w:autoSpaceDE w:val="0"/>
        <w:autoSpaceDN w:val="0"/>
        <w:adjustRightInd w:val="0"/>
        <w:rPr>
          <w:rFonts w:eastAsia="Arial-BoldMT" w:cstheme="minorHAnsi"/>
          <w:b/>
          <w:bCs/>
          <w:color w:val="000000" w:themeColor="text1"/>
        </w:rPr>
      </w:pPr>
    </w:p>
    <w:p w14:paraId="7F0CABBA" w14:textId="0B82AF27" w:rsidR="00B40D7F" w:rsidRPr="00BE54D7" w:rsidRDefault="00B40D7F" w:rsidP="00B40D7F">
      <w:pPr>
        <w:autoSpaceDE w:val="0"/>
        <w:autoSpaceDN w:val="0"/>
        <w:adjustRightInd w:val="0"/>
        <w:rPr>
          <w:rFonts w:eastAsia="Arial-BoldMT" w:cstheme="minorHAnsi"/>
          <w:bCs/>
          <w:color w:val="000000" w:themeColor="text1"/>
          <w:u w:val="single"/>
        </w:rPr>
      </w:pPr>
      <w:r w:rsidRPr="00BE54D7">
        <w:rPr>
          <w:rFonts w:eastAsia="Arial-BoldMT" w:cstheme="minorHAnsi"/>
          <w:b/>
          <w:bCs/>
          <w:color w:val="000000" w:themeColor="text1"/>
          <w:u w:val="single"/>
        </w:rPr>
        <w:t xml:space="preserve">RF105.1 Basement and Crawlspace Walls. </w:t>
      </w:r>
      <w:r w:rsidRPr="00BE54D7">
        <w:rPr>
          <w:rFonts w:eastAsia="Arial-BoldMT" w:cstheme="minorHAnsi"/>
          <w:bCs/>
          <w:color w:val="000000" w:themeColor="text1"/>
          <w:u w:val="single"/>
        </w:rPr>
        <w:t>U-factors for basement and crawl</w:t>
      </w:r>
      <w:r w:rsidR="00BE54D7">
        <w:rPr>
          <w:rFonts w:eastAsia="Arial-BoldMT" w:cstheme="minorHAnsi"/>
          <w:bCs/>
          <w:color w:val="000000" w:themeColor="text1"/>
          <w:u w:val="single"/>
        </w:rPr>
        <w:t xml:space="preserve"> </w:t>
      </w:r>
      <w:r w:rsidRPr="00BE54D7">
        <w:rPr>
          <w:rFonts w:eastAsia="Arial-BoldMT" w:cstheme="minorHAnsi"/>
          <w:bCs/>
          <w:color w:val="000000" w:themeColor="text1"/>
          <w:u w:val="single"/>
        </w:rPr>
        <w:t xml:space="preserve">space walls shall </w:t>
      </w:r>
      <w:r w:rsidR="00D73B5E" w:rsidRPr="00BE54D7">
        <w:rPr>
          <w:rFonts w:eastAsia="Arial-BoldMT" w:cstheme="minorHAnsi"/>
          <w:bCs/>
          <w:color w:val="000000" w:themeColor="text1"/>
          <w:u w:val="single"/>
        </w:rPr>
        <w:t>be</w:t>
      </w:r>
      <w:r w:rsidR="00454848" w:rsidRPr="00BE54D7">
        <w:rPr>
          <w:rFonts w:eastAsia="Arial-BoldMT" w:cstheme="minorHAnsi"/>
          <w:bCs/>
          <w:color w:val="000000" w:themeColor="text1"/>
          <w:u w:val="single"/>
        </w:rPr>
        <w:t xml:space="preserve"> as</w:t>
      </w:r>
      <w:r w:rsidR="00D73B5E" w:rsidRPr="00BE54D7">
        <w:rPr>
          <w:rFonts w:eastAsia="Arial-BoldMT" w:cstheme="minorHAnsi"/>
          <w:bCs/>
          <w:color w:val="000000" w:themeColor="text1"/>
          <w:u w:val="single"/>
        </w:rPr>
        <w:t xml:space="preserve"> </w:t>
      </w:r>
      <w:r w:rsidRPr="00BE54D7">
        <w:rPr>
          <w:rFonts w:eastAsia="Arial-BoldMT" w:cstheme="minorHAnsi"/>
          <w:bCs/>
          <w:color w:val="000000" w:themeColor="text1"/>
          <w:u w:val="single"/>
        </w:rPr>
        <w:t xml:space="preserve">specified in </w:t>
      </w:r>
      <w:r w:rsidR="00D73B5E" w:rsidRPr="00BE54D7">
        <w:rPr>
          <w:rFonts w:eastAsia="Arial-BoldMT" w:cstheme="minorHAnsi"/>
          <w:bCs/>
          <w:color w:val="000000" w:themeColor="text1"/>
          <w:u w:val="single"/>
        </w:rPr>
        <w:t xml:space="preserve">accordance with </w:t>
      </w:r>
      <w:r w:rsidRPr="00BE54D7">
        <w:rPr>
          <w:rFonts w:eastAsia="Arial-BoldMT" w:cstheme="minorHAnsi"/>
          <w:bCs/>
          <w:color w:val="000000" w:themeColor="text1"/>
          <w:u w:val="single"/>
        </w:rPr>
        <w:t>Table RF105.1.</w:t>
      </w:r>
      <w:r w:rsidR="008979F2" w:rsidRPr="00BE54D7">
        <w:rPr>
          <w:rFonts w:eastAsia="Arial-BoldMT" w:cstheme="minorHAnsi"/>
          <w:bCs/>
          <w:color w:val="000000" w:themeColor="text1"/>
          <w:u w:val="single"/>
        </w:rPr>
        <w:t xml:space="preserve"> </w:t>
      </w:r>
      <w:r w:rsidR="00F92D3C" w:rsidRPr="00BE54D7">
        <w:rPr>
          <w:rFonts w:eastAsia="Arial-BoldMT" w:cstheme="minorHAnsi"/>
          <w:bCs/>
          <w:color w:val="000000" w:themeColor="text1"/>
          <w:u w:val="single"/>
        </w:rPr>
        <w:t>E</w:t>
      </w:r>
      <w:r w:rsidR="008979F2" w:rsidRPr="00BE54D7">
        <w:rPr>
          <w:rFonts w:eastAsia="Arial-BoldMT" w:cstheme="minorHAnsi"/>
          <w:bCs/>
          <w:color w:val="000000" w:themeColor="text1"/>
          <w:u w:val="single"/>
        </w:rPr>
        <w:t xml:space="preserve">ffective U-factors </w:t>
      </w:r>
      <w:r w:rsidR="00F92D3C" w:rsidRPr="00BE54D7">
        <w:rPr>
          <w:rFonts w:eastAsia="Arial-BoldMT" w:cstheme="minorHAnsi"/>
          <w:bCs/>
          <w:color w:val="000000" w:themeColor="text1"/>
          <w:u w:val="single"/>
        </w:rPr>
        <w:t xml:space="preserve">for the proposed and reference foundation wall design must be used </w:t>
      </w:r>
      <w:r w:rsidR="008979F2" w:rsidRPr="00BE54D7">
        <w:rPr>
          <w:rFonts w:eastAsia="Arial-BoldMT" w:cstheme="minorHAnsi"/>
          <w:bCs/>
          <w:color w:val="000000" w:themeColor="text1"/>
          <w:u w:val="single"/>
        </w:rPr>
        <w:t>to demonstrate compliance with Section R402.1.5</w:t>
      </w:r>
      <w:r w:rsidR="00675AAF" w:rsidRPr="00BE54D7">
        <w:rPr>
          <w:rFonts w:eastAsia="Arial-BoldMT" w:cstheme="minorHAnsi"/>
          <w:bCs/>
          <w:color w:val="000000" w:themeColor="text1"/>
          <w:u w:val="single"/>
        </w:rPr>
        <w:t>.</w:t>
      </w:r>
      <w:r w:rsidR="00806C8B" w:rsidRPr="00BE54D7">
        <w:rPr>
          <w:rFonts w:eastAsia="Arial-BoldMT" w:cstheme="minorHAnsi"/>
          <w:bCs/>
          <w:color w:val="000000" w:themeColor="text1"/>
          <w:u w:val="single"/>
        </w:rPr>
        <w:t xml:space="preserve"> Effective U-factors shall not be used for other compliance methods referenced in Section R401.2.1 of the code.</w:t>
      </w:r>
    </w:p>
    <w:p w14:paraId="2424F9FB" w14:textId="77777777" w:rsidR="00B40D7F" w:rsidRPr="00BE54D7" w:rsidRDefault="00B40D7F" w:rsidP="00B40D7F">
      <w:pPr>
        <w:autoSpaceDE w:val="0"/>
        <w:autoSpaceDN w:val="0"/>
        <w:adjustRightInd w:val="0"/>
        <w:rPr>
          <w:rFonts w:eastAsia="Arial-BoldMT" w:cstheme="minorHAnsi"/>
          <w:b/>
          <w:bCs/>
          <w:color w:val="000000" w:themeColor="text1"/>
        </w:rPr>
      </w:pPr>
    </w:p>
    <w:p w14:paraId="3996CBF4" w14:textId="77777777" w:rsidR="00B40D7F" w:rsidRPr="00BE54D7" w:rsidRDefault="00B40D7F" w:rsidP="00B40D7F">
      <w:pPr>
        <w:autoSpaceDE w:val="0"/>
        <w:autoSpaceDN w:val="0"/>
        <w:adjustRightInd w:val="0"/>
        <w:jc w:val="center"/>
        <w:rPr>
          <w:rFonts w:eastAsia="Arial-BoldMT" w:cstheme="minorHAnsi"/>
          <w:b/>
          <w:bCs/>
          <w:color w:val="000000" w:themeColor="text1"/>
          <w:u w:val="single"/>
        </w:rPr>
      </w:pPr>
      <w:r w:rsidRPr="00BE54D7">
        <w:rPr>
          <w:rFonts w:eastAsia="Arial-BoldMT" w:cstheme="minorHAnsi"/>
          <w:b/>
          <w:bCs/>
          <w:color w:val="000000" w:themeColor="text1"/>
          <w:u w:val="single"/>
        </w:rPr>
        <w:t>TABLE RF105.1</w:t>
      </w:r>
    </w:p>
    <w:p w14:paraId="691B2B33" w14:textId="543AB1E5" w:rsidR="00B40D7F" w:rsidRPr="00152FC0" w:rsidRDefault="00B40D7F" w:rsidP="00B40D7F">
      <w:pPr>
        <w:autoSpaceDE w:val="0"/>
        <w:autoSpaceDN w:val="0"/>
        <w:adjustRightInd w:val="0"/>
        <w:jc w:val="center"/>
        <w:rPr>
          <w:rFonts w:eastAsia="Arial-BoldMT" w:cstheme="minorHAnsi"/>
          <w:b/>
          <w:bCs/>
          <w:color w:val="404040"/>
          <w:u w:val="single"/>
        </w:rPr>
      </w:pPr>
      <w:r w:rsidRPr="00BE54D7">
        <w:rPr>
          <w:rFonts w:eastAsia="Arial-BoldMT" w:cstheme="minorHAnsi"/>
          <w:b/>
          <w:bCs/>
          <w:color w:val="000000" w:themeColor="text1"/>
          <w:u w:val="single"/>
        </w:rPr>
        <w:t>U-FACTORS FOR BASEMENT AND CRAWL</w:t>
      </w:r>
      <w:r w:rsidR="002C73D4" w:rsidRPr="00BE54D7">
        <w:rPr>
          <w:rFonts w:eastAsia="Arial-BoldMT" w:cstheme="minorHAnsi"/>
          <w:b/>
          <w:bCs/>
          <w:color w:val="000000" w:themeColor="text1"/>
          <w:u w:val="single"/>
        </w:rPr>
        <w:t xml:space="preserve"> </w:t>
      </w:r>
      <w:r w:rsidRPr="00BE54D7">
        <w:rPr>
          <w:rFonts w:eastAsia="Arial-BoldMT" w:cstheme="minorHAnsi"/>
          <w:b/>
          <w:bCs/>
          <w:color w:val="000000" w:themeColor="text1"/>
          <w:u w:val="single"/>
        </w:rPr>
        <w:t xml:space="preserve">SPACE </w:t>
      </w:r>
      <w:proofErr w:type="spellStart"/>
      <w:r w:rsidRPr="00BE54D7">
        <w:rPr>
          <w:rFonts w:eastAsia="Arial-BoldMT" w:cstheme="minorHAnsi"/>
          <w:b/>
          <w:bCs/>
          <w:color w:val="000000" w:themeColor="text1"/>
        </w:rPr>
        <w:t>WALLS</w:t>
      </w:r>
      <w:r w:rsidRPr="00BE54D7">
        <w:rPr>
          <w:rFonts w:eastAsia="Arial-BoldMT" w:cstheme="minorHAnsi"/>
          <w:b/>
          <w:bCs/>
          <w:color w:val="000000" w:themeColor="text1"/>
          <w:u w:val="single"/>
          <w:vertAlign w:val="superscript"/>
        </w:rPr>
        <w:t>a</w:t>
      </w:r>
      <w:proofErr w:type="spellEnd"/>
    </w:p>
    <w:tbl>
      <w:tblPr>
        <w:tblStyle w:val="TableGrid"/>
        <w:tblW w:w="0" w:type="auto"/>
        <w:tblLook w:val="04A0" w:firstRow="1" w:lastRow="0" w:firstColumn="1" w:lastColumn="0" w:noHBand="0" w:noVBand="1"/>
      </w:tblPr>
      <w:tblGrid>
        <w:gridCol w:w="3595"/>
        <w:gridCol w:w="1350"/>
        <w:gridCol w:w="1170"/>
        <w:gridCol w:w="1170"/>
        <w:gridCol w:w="1080"/>
        <w:gridCol w:w="985"/>
      </w:tblGrid>
      <w:tr w:rsidR="00BE54D7" w:rsidRPr="00BE54D7" w14:paraId="20F248D0" w14:textId="77777777" w:rsidTr="003301E0">
        <w:tc>
          <w:tcPr>
            <w:tcW w:w="3595" w:type="dxa"/>
            <w:vMerge w:val="restart"/>
            <w:vAlign w:val="center"/>
          </w:tcPr>
          <w:p w14:paraId="52554261" w14:textId="044E5A50" w:rsidR="00B40D7F" w:rsidRPr="00BE54D7" w:rsidRDefault="00B40D7F" w:rsidP="00BE54D7">
            <w:pPr>
              <w:autoSpaceDE w:val="0"/>
              <w:autoSpaceDN w:val="0"/>
              <w:adjustRightInd w:val="0"/>
              <w:rPr>
                <w:rFonts w:eastAsia="Arial-BoldMT" w:cstheme="minorHAnsi"/>
                <w:b/>
                <w:bCs/>
                <w:color w:val="000000" w:themeColor="text1"/>
                <w:sz w:val="20"/>
                <w:szCs w:val="20"/>
              </w:rPr>
            </w:pPr>
            <w:r w:rsidRPr="00BE54D7">
              <w:rPr>
                <w:rFonts w:eastAsia="Arial-BoldMT" w:cstheme="minorHAnsi"/>
                <w:b/>
                <w:bCs/>
                <w:color w:val="000000" w:themeColor="text1"/>
                <w:sz w:val="20"/>
                <w:szCs w:val="20"/>
              </w:rPr>
              <w:t xml:space="preserve">Insulation </w:t>
            </w:r>
            <w:proofErr w:type="spellStart"/>
            <w:r w:rsidRPr="00BE54D7">
              <w:rPr>
                <w:rFonts w:eastAsia="Arial-BoldMT" w:cstheme="minorHAnsi"/>
                <w:b/>
                <w:bCs/>
                <w:color w:val="000000" w:themeColor="text1"/>
                <w:sz w:val="20"/>
                <w:szCs w:val="20"/>
                <w:u w:val="single"/>
              </w:rPr>
              <w:t>Configurations</w:t>
            </w:r>
            <w:r w:rsidR="00271E60">
              <w:rPr>
                <w:rFonts w:eastAsia="Arial-BoldMT" w:cstheme="minorHAnsi"/>
                <w:b/>
                <w:bCs/>
                <w:color w:val="000000" w:themeColor="text1"/>
                <w:vertAlign w:val="superscript"/>
              </w:rPr>
              <w:t>b</w:t>
            </w:r>
            <w:proofErr w:type="spellEnd"/>
          </w:p>
        </w:tc>
        <w:tc>
          <w:tcPr>
            <w:tcW w:w="1350" w:type="dxa"/>
            <w:vMerge w:val="restart"/>
          </w:tcPr>
          <w:p w14:paraId="2BE070EF" w14:textId="77777777" w:rsidR="00B40D7F" w:rsidRPr="00BE54D7" w:rsidRDefault="00B40D7F" w:rsidP="003301E0">
            <w:pPr>
              <w:autoSpaceDE w:val="0"/>
              <w:autoSpaceDN w:val="0"/>
              <w:adjustRightInd w:val="0"/>
              <w:jc w:val="center"/>
              <w:rPr>
                <w:rFonts w:eastAsia="Arial-BoldMT" w:cstheme="minorHAnsi"/>
                <w:b/>
                <w:bCs/>
                <w:color w:val="000000" w:themeColor="text1"/>
                <w:sz w:val="20"/>
                <w:szCs w:val="20"/>
              </w:rPr>
            </w:pPr>
            <w:r w:rsidRPr="00BE54D7">
              <w:rPr>
                <w:rFonts w:eastAsia="Arial-BoldMT" w:cstheme="minorHAnsi"/>
                <w:b/>
                <w:bCs/>
                <w:color w:val="000000" w:themeColor="text1"/>
                <w:sz w:val="20"/>
                <w:szCs w:val="20"/>
              </w:rPr>
              <w:t>Wall</w:t>
            </w:r>
          </w:p>
          <w:p w14:paraId="5C5957AA" w14:textId="7A72B95B" w:rsidR="00B40D7F" w:rsidRPr="00BE54D7" w:rsidRDefault="00B40D7F" w:rsidP="003301E0">
            <w:pPr>
              <w:autoSpaceDE w:val="0"/>
              <w:autoSpaceDN w:val="0"/>
              <w:adjustRightInd w:val="0"/>
              <w:jc w:val="center"/>
              <w:rPr>
                <w:rFonts w:eastAsia="Arial-BoldMT" w:cstheme="minorHAnsi"/>
                <w:b/>
                <w:bCs/>
                <w:color w:val="000000" w:themeColor="text1"/>
                <w:sz w:val="20"/>
                <w:szCs w:val="20"/>
                <w:u w:val="single"/>
                <w:vertAlign w:val="superscript"/>
              </w:rPr>
            </w:pPr>
            <w:r w:rsidRPr="00BE54D7">
              <w:rPr>
                <w:rFonts w:eastAsia="Arial-BoldMT" w:cstheme="minorHAnsi"/>
                <w:b/>
                <w:bCs/>
                <w:color w:val="000000" w:themeColor="text1"/>
                <w:sz w:val="20"/>
                <w:szCs w:val="20"/>
              </w:rPr>
              <w:t>U-</w:t>
            </w:r>
            <w:proofErr w:type="spellStart"/>
            <w:r w:rsidRPr="00BE54D7">
              <w:rPr>
                <w:rFonts w:eastAsia="Arial-BoldMT" w:cstheme="minorHAnsi"/>
                <w:b/>
                <w:bCs/>
                <w:color w:val="000000" w:themeColor="text1"/>
                <w:sz w:val="20"/>
                <w:szCs w:val="20"/>
              </w:rPr>
              <w:t>factor</w:t>
            </w:r>
            <w:r w:rsidR="00271E60">
              <w:rPr>
                <w:rFonts w:eastAsia="Arial-BoldMT" w:cstheme="minorHAnsi"/>
                <w:b/>
                <w:bCs/>
                <w:color w:val="000000" w:themeColor="text1"/>
                <w:vertAlign w:val="superscript"/>
              </w:rPr>
              <w:t>c</w:t>
            </w:r>
            <w:proofErr w:type="spellEnd"/>
          </w:p>
          <w:p w14:paraId="6A85029A" w14:textId="77777777" w:rsidR="00B40D7F" w:rsidRPr="00BE54D7" w:rsidRDefault="00B40D7F" w:rsidP="003301E0">
            <w:pPr>
              <w:autoSpaceDE w:val="0"/>
              <w:autoSpaceDN w:val="0"/>
              <w:adjustRightInd w:val="0"/>
              <w:jc w:val="center"/>
              <w:rPr>
                <w:rFonts w:eastAsia="Arial-BoldMT" w:cstheme="minorHAnsi"/>
                <w:b/>
                <w:bCs/>
                <w:color w:val="000000" w:themeColor="text1"/>
                <w:sz w:val="20"/>
                <w:szCs w:val="20"/>
              </w:rPr>
            </w:pPr>
            <w:r w:rsidRPr="00BE54D7">
              <w:rPr>
                <w:rFonts w:eastAsia="Arial-BoldMT" w:cstheme="minorHAnsi"/>
                <w:b/>
                <w:bCs/>
                <w:color w:val="000000" w:themeColor="text1"/>
                <w:sz w:val="20"/>
                <w:szCs w:val="20"/>
              </w:rPr>
              <w:t>(Btu/hr-ft</w:t>
            </w:r>
            <w:r w:rsidRPr="00BE54D7">
              <w:rPr>
                <w:rFonts w:eastAsia="Arial-BoldMT" w:cstheme="minorHAnsi"/>
                <w:b/>
                <w:bCs/>
                <w:color w:val="000000" w:themeColor="text1"/>
                <w:sz w:val="20"/>
                <w:szCs w:val="20"/>
                <w:vertAlign w:val="superscript"/>
              </w:rPr>
              <w:t>2</w:t>
            </w:r>
            <w:r w:rsidRPr="00BE54D7">
              <w:rPr>
                <w:rFonts w:eastAsia="Arial-BoldMT" w:cstheme="minorHAnsi"/>
                <w:b/>
                <w:bCs/>
                <w:color w:val="000000" w:themeColor="text1"/>
                <w:sz w:val="20"/>
                <w:szCs w:val="20"/>
              </w:rPr>
              <w:t>-F)</w:t>
            </w:r>
          </w:p>
        </w:tc>
        <w:tc>
          <w:tcPr>
            <w:tcW w:w="4405" w:type="dxa"/>
            <w:gridSpan w:val="4"/>
          </w:tcPr>
          <w:p w14:paraId="62C33C41" w14:textId="5A16386C" w:rsidR="00D17B61" w:rsidRPr="00BE54D7" w:rsidRDefault="00B40D7F" w:rsidP="003301E0">
            <w:pPr>
              <w:autoSpaceDE w:val="0"/>
              <w:autoSpaceDN w:val="0"/>
              <w:adjustRightInd w:val="0"/>
              <w:jc w:val="center"/>
              <w:rPr>
                <w:rFonts w:eastAsia="Arial-BoldMT" w:cstheme="minorHAnsi"/>
                <w:b/>
                <w:bCs/>
                <w:color w:val="000000" w:themeColor="text1"/>
                <w:sz w:val="20"/>
                <w:szCs w:val="20"/>
              </w:rPr>
            </w:pPr>
            <w:r w:rsidRPr="00BE54D7">
              <w:rPr>
                <w:rFonts w:eastAsia="Arial-BoldMT" w:cstheme="minorHAnsi"/>
                <w:b/>
                <w:bCs/>
                <w:color w:val="000000" w:themeColor="text1"/>
                <w:sz w:val="20"/>
                <w:szCs w:val="20"/>
              </w:rPr>
              <w:t xml:space="preserve">Wall </w:t>
            </w:r>
            <w:r w:rsidR="00271E60">
              <w:rPr>
                <w:rFonts w:eastAsia="Arial-BoldMT" w:cstheme="minorHAnsi"/>
                <w:b/>
                <w:bCs/>
                <w:color w:val="000000" w:themeColor="text1"/>
                <w:sz w:val="20"/>
                <w:szCs w:val="20"/>
              </w:rPr>
              <w:t xml:space="preserve">Effective </w:t>
            </w:r>
            <w:r w:rsidRPr="00BE54D7">
              <w:rPr>
                <w:rFonts w:eastAsia="Arial-BoldMT" w:cstheme="minorHAnsi"/>
                <w:b/>
                <w:bCs/>
                <w:color w:val="000000" w:themeColor="text1"/>
                <w:sz w:val="20"/>
                <w:szCs w:val="20"/>
              </w:rPr>
              <w:t>U-</w:t>
            </w:r>
            <w:proofErr w:type="spellStart"/>
            <w:r w:rsidRPr="00BE54D7">
              <w:rPr>
                <w:rFonts w:eastAsia="Arial-BoldMT" w:cstheme="minorHAnsi"/>
                <w:b/>
                <w:bCs/>
                <w:color w:val="000000" w:themeColor="text1"/>
                <w:sz w:val="20"/>
                <w:szCs w:val="20"/>
              </w:rPr>
              <w:t>factor</w:t>
            </w:r>
            <w:r w:rsidR="00271E60">
              <w:rPr>
                <w:rFonts w:eastAsia="Arial-BoldMT" w:cstheme="minorHAnsi"/>
                <w:b/>
                <w:bCs/>
                <w:color w:val="000000" w:themeColor="text1"/>
                <w:vertAlign w:val="superscript"/>
              </w:rPr>
              <w:t>d</w:t>
            </w:r>
            <w:proofErr w:type="spellEnd"/>
            <w:r w:rsidRPr="00BE54D7">
              <w:rPr>
                <w:rFonts w:eastAsia="Arial-BoldMT" w:cstheme="minorHAnsi"/>
                <w:b/>
                <w:bCs/>
                <w:color w:val="000000" w:themeColor="text1"/>
                <w:sz w:val="20"/>
                <w:szCs w:val="20"/>
                <w:vertAlign w:val="superscript"/>
              </w:rPr>
              <w:t xml:space="preserve"> </w:t>
            </w:r>
            <w:r w:rsidRPr="00BE54D7">
              <w:rPr>
                <w:rFonts w:eastAsia="Arial-BoldMT" w:cstheme="minorHAnsi"/>
                <w:b/>
                <w:bCs/>
                <w:color w:val="000000" w:themeColor="text1"/>
                <w:sz w:val="20"/>
                <w:szCs w:val="20"/>
              </w:rPr>
              <w:t>by Percentage of Wall Height Projecting Above Grade (Btu/hr-ft</w:t>
            </w:r>
            <w:r w:rsidRPr="00BE54D7">
              <w:rPr>
                <w:rFonts w:eastAsia="Arial-BoldMT" w:cstheme="minorHAnsi"/>
                <w:b/>
                <w:bCs/>
                <w:color w:val="000000" w:themeColor="text1"/>
                <w:sz w:val="20"/>
                <w:szCs w:val="20"/>
                <w:vertAlign w:val="superscript"/>
              </w:rPr>
              <w:t>2</w:t>
            </w:r>
            <w:r w:rsidRPr="00BE54D7">
              <w:rPr>
                <w:rFonts w:eastAsia="Arial-BoldMT" w:cstheme="minorHAnsi"/>
                <w:b/>
                <w:bCs/>
                <w:color w:val="000000" w:themeColor="text1"/>
                <w:sz w:val="20"/>
                <w:szCs w:val="20"/>
              </w:rPr>
              <w:t>-F)</w:t>
            </w:r>
            <w:r w:rsidR="00D17B61" w:rsidRPr="00BE54D7">
              <w:rPr>
                <w:rFonts w:eastAsia="Arial-BoldMT" w:cstheme="minorHAnsi"/>
                <w:b/>
                <w:bCs/>
                <w:color w:val="000000" w:themeColor="text1"/>
                <w:sz w:val="20"/>
                <w:szCs w:val="20"/>
              </w:rPr>
              <w:t xml:space="preserve"> </w:t>
            </w:r>
          </w:p>
          <w:p w14:paraId="0BC1B2BA" w14:textId="0C3121A6" w:rsidR="00B40D7F" w:rsidRPr="00BE54D7" w:rsidRDefault="00D17B61" w:rsidP="003301E0">
            <w:pPr>
              <w:autoSpaceDE w:val="0"/>
              <w:autoSpaceDN w:val="0"/>
              <w:adjustRightInd w:val="0"/>
              <w:jc w:val="center"/>
              <w:rPr>
                <w:rFonts w:eastAsia="Arial-BoldMT" w:cstheme="minorHAnsi"/>
                <w:b/>
                <w:bCs/>
                <w:color w:val="000000" w:themeColor="text1"/>
                <w:sz w:val="20"/>
                <w:szCs w:val="20"/>
              </w:rPr>
            </w:pPr>
            <w:r w:rsidRPr="00BE54D7">
              <w:rPr>
                <w:rFonts w:eastAsia="Arial-BoldMT" w:cstheme="minorHAnsi"/>
                <w:b/>
                <w:bCs/>
                <w:color w:val="000000" w:themeColor="text1"/>
                <w:sz w:val="20"/>
                <w:szCs w:val="20"/>
              </w:rPr>
              <w:t xml:space="preserve">for Use </w:t>
            </w:r>
            <w:r w:rsidR="008979F2" w:rsidRPr="00BE54D7">
              <w:rPr>
                <w:rFonts w:eastAsia="Arial-BoldMT" w:cstheme="minorHAnsi"/>
                <w:b/>
                <w:bCs/>
                <w:color w:val="000000" w:themeColor="text1"/>
                <w:sz w:val="20"/>
                <w:szCs w:val="20"/>
              </w:rPr>
              <w:t xml:space="preserve">Only </w:t>
            </w:r>
            <w:r w:rsidRPr="00BE54D7">
              <w:rPr>
                <w:rFonts w:eastAsia="Arial-BoldMT" w:cstheme="minorHAnsi"/>
                <w:b/>
                <w:bCs/>
                <w:color w:val="000000" w:themeColor="text1"/>
                <w:sz w:val="20"/>
                <w:szCs w:val="20"/>
              </w:rPr>
              <w:t>with Section R402.1.5</w:t>
            </w:r>
          </w:p>
        </w:tc>
      </w:tr>
      <w:tr w:rsidR="00BE54D7" w:rsidRPr="00BE54D7" w14:paraId="4C8F4085" w14:textId="77777777" w:rsidTr="003301E0">
        <w:tc>
          <w:tcPr>
            <w:tcW w:w="3595" w:type="dxa"/>
            <w:vMerge/>
          </w:tcPr>
          <w:p w14:paraId="09E012BB" w14:textId="77777777" w:rsidR="00B40D7F" w:rsidRPr="00BE54D7" w:rsidRDefault="00B40D7F" w:rsidP="003301E0">
            <w:pPr>
              <w:autoSpaceDE w:val="0"/>
              <w:autoSpaceDN w:val="0"/>
              <w:adjustRightInd w:val="0"/>
              <w:rPr>
                <w:rFonts w:eastAsia="Arial-BoldMT" w:cstheme="minorHAnsi"/>
                <w:b/>
                <w:bCs/>
                <w:color w:val="000000" w:themeColor="text1"/>
                <w:sz w:val="20"/>
                <w:szCs w:val="20"/>
              </w:rPr>
            </w:pPr>
          </w:p>
        </w:tc>
        <w:tc>
          <w:tcPr>
            <w:tcW w:w="1350" w:type="dxa"/>
            <w:vMerge/>
          </w:tcPr>
          <w:p w14:paraId="743B4821" w14:textId="77777777" w:rsidR="00B40D7F" w:rsidRPr="00BE54D7" w:rsidRDefault="00B40D7F" w:rsidP="003301E0">
            <w:pPr>
              <w:autoSpaceDE w:val="0"/>
              <w:autoSpaceDN w:val="0"/>
              <w:adjustRightInd w:val="0"/>
              <w:jc w:val="center"/>
              <w:rPr>
                <w:rFonts w:eastAsia="Arial-BoldMT" w:cstheme="minorHAnsi"/>
                <w:b/>
                <w:bCs/>
                <w:color w:val="000000" w:themeColor="text1"/>
                <w:sz w:val="20"/>
                <w:szCs w:val="20"/>
              </w:rPr>
            </w:pPr>
          </w:p>
        </w:tc>
        <w:tc>
          <w:tcPr>
            <w:tcW w:w="1170" w:type="dxa"/>
          </w:tcPr>
          <w:p w14:paraId="214AFCAC" w14:textId="77777777" w:rsidR="00B40D7F" w:rsidRPr="00BE54D7" w:rsidRDefault="00B40D7F" w:rsidP="003301E0">
            <w:pPr>
              <w:autoSpaceDE w:val="0"/>
              <w:autoSpaceDN w:val="0"/>
              <w:adjustRightInd w:val="0"/>
              <w:jc w:val="center"/>
              <w:rPr>
                <w:rFonts w:eastAsia="Arial-BoldMT" w:cstheme="minorHAnsi"/>
                <w:b/>
                <w:bCs/>
                <w:color w:val="000000" w:themeColor="text1"/>
                <w:sz w:val="20"/>
                <w:szCs w:val="20"/>
              </w:rPr>
            </w:pPr>
            <w:r w:rsidRPr="00BE54D7">
              <w:rPr>
                <w:rFonts w:eastAsia="Arial-BoldMT" w:cstheme="minorHAnsi"/>
                <w:b/>
                <w:bCs/>
                <w:color w:val="000000" w:themeColor="text1"/>
                <w:sz w:val="20"/>
                <w:szCs w:val="20"/>
              </w:rPr>
              <w:t>50%</w:t>
            </w:r>
          </w:p>
        </w:tc>
        <w:tc>
          <w:tcPr>
            <w:tcW w:w="1170" w:type="dxa"/>
          </w:tcPr>
          <w:p w14:paraId="54CC0E80" w14:textId="77777777" w:rsidR="00B40D7F" w:rsidRPr="00BE54D7" w:rsidRDefault="00B40D7F" w:rsidP="003301E0">
            <w:pPr>
              <w:autoSpaceDE w:val="0"/>
              <w:autoSpaceDN w:val="0"/>
              <w:adjustRightInd w:val="0"/>
              <w:jc w:val="center"/>
              <w:rPr>
                <w:rFonts w:eastAsia="Arial-BoldMT" w:cstheme="minorHAnsi"/>
                <w:b/>
                <w:bCs/>
                <w:color w:val="000000" w:themeColor="text1"/>
                <w:sz w:val="20"/>
                <w:szCs w:val="20"/>
              </w:rPr>
            </w:pPr>
            <w:r w:rsidRPr="00BE54D7">
              <w:rPr>
                <w:rFonts w:eastAsia="Arial-BoldMT" w:cstheme="minorHAnsi"/>
                <w:b/>
                <w:bCs/>
                <w:color w:val="000000" w:themeColor="text1"/>
                <w:sz w:val="20"/>
                <w:szCs w:val="20"/>
              </w:rPr>
              <w:t>35%</w:t>
            </w:r>
          </w:p>
        </w:tc>
        <w:tc>
          <w:tcPr>
            <w:tcW w:w="1080" w:type="dxa"/>
          </w:tcPr>
          <w:p w14:paraId="3355314C" w14:textId="77777777" w:rsidR="00B40D7F" w:rsidRPr="00BE54D7" w:rsidRDefault="00B40D7F" w:rsidP="003301E0">
            <w:pPr>
              <w:autoSpaceDE w:val="0"/>
              <w:autoSpaceDN w:val="0"/>
              <w:adjustRightInd w:val="0"/>
              <w:jc w:val="center"/>
              <w:rPr>
                <w:rFonts w:eastAsia="Arial-BoldMT" w:cstheme="minorHAnsi"/>
                <w:b/>
                <w:bCs/>
                <w:color w:val="000000" w:themeColor="text1"/>
                <w:sz w:val="20"/>
                <w:szCs w:val="20"/>
              </w:rPr>
            </w:pPr>
            <w:r w:rsidRPr="00BE54D7">
              <w:rPr>
                <w:rFonts w:eastAsia="Arial-BoldMT" w:cstheme="minorHAnsi"/>
                <w:b/>
                <w:bCs/>
                <w:color w:val="000000" w:themeColor="text1"/>
                <w:sz w:val="20"/>
                <w:szCs w:val="20"/>
              </w:rPr>
              <w:t>20%</w:t>
            </w:r>
          </w:p>
        </w:tc>
        <w:tc>
          <w:tcPr>
            <w:tcW w:w="985" w:type="dxa"/>
          </w:tcPr>
          <w:p w14:paraId="6651008E" w14:textId="77777777" w:rsidR="00B40D7F" w:rsidRPr="00BE54D7" w:rsidRDefault="00B40D7F" w:rsidP="003301E0">
            <w:pPr>
              <w:autoSpaceDE w:val="0"/>
              <w:autoSpaceDN w:val="0"/>
              <w:adjustRightInd w:val="0"/>
              <w:jc w:val="center"/>
              <w:rPr>
                <w:rFonts w:eastAsia="Arial-BoldMT" w:cstheme="minorHAnsi"/>
                <w:b/>
                <w:bCs/>
                <w:color w:val="000000" w:themeColor="text1"/>
                <w:sz w:val="20"/>
                <w:szCs w:val="20"/>
              </w:rPr>
            </w:pPr>
            <w:r w:rsidRPr="00BE54D7">
              <w:rPr>
                <w:rFonts w:eastAsia="Arial-BoldMT" w:cstheme="minorHAnsi"/>
                <w:b/>
                <w:bCs/>
                <w:color w:val="000000" w:themeColor="text1"/>
                <w:sz w:val="20"/>
                <w:szCs w:val="20"/>
              </w:rPr>
              <w:t>5%</w:t>
            </w:r>
          </w:p>
        </w:tc>
      </w:tr>
      <w:tr w:rsidR="00BE54D7" w:rsidRPr="00BE54D7" w14:paraId="735BED14" w14:textId="77777777" w:rsidTr="003301E0">
        <w:tc>
          <w:tcPr>
            <w:tcW w:w="9350" w:type="dxa"/>
            <w:gridSpan w:val="6"/>
          </w:tcPr>
          <w:p w14:paraId="2EAB0E9A"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BASEMENT WALLS</w:t>
            </w:r>
          </w:p>
        </w:tc>
      </w:tr>
      <w:tr w:rsidR="00BE54D7" w:rsidRPr="00BE54D7" w14:paraId="3C001B1A" w14:textId="77777777" w:rsidTr="003301E0">
        <w:tc>
          <w:tcPr>
            <w:tcW w:w="3595" w:type="dxa"/>
          </w:tcPr>
          <w:p w14:paraId="28A30EE1" w14:textId="77777777" w:rsidR="00B40D7F" w:rsidRPr="00BE54D7" w:rsidRDefault="00B40D7F" w:rsidP="003301E0">
            <w:pPr>
              <w:autoSpaceDE w:val="0"/>
              <w:autoSpaceDN w:val="0"/>
              <w:adjustRightInd w:val="0"/>
              <w:rPr>
                <w:rFonts w:eastAsia="Arial-BoldMT" w:cstheme="minorHAnsi"/>
                <w:bCs/>
                <w:color w:val="000000" w:themeColor="text1"/>
                <w:sz w:val="20"/>
                <w:szCs w:val="20"/>
              </w:rPr>
            </w:pPr>
            <w:r w:rsidRPr="00BE54D7">
              <w:rPr>
                <w:rFonts w:eastAsia="Arial-BoldMT" w:cstheme="minorHAnsi"/>
                <w:bCs/>
                <w:color w:val="000000" w:themeColor="text1"/>
                <w:sz w:val="20"/>
                <w:szCs w:val="20"/>
              </w:rPr>
              <w:t>Uninsulated &amp; unfinished basement wall</w:t>
            </w:r>
          </w:p>
        </w:tc>
        <w:tc>
          <w:tcPr>
            <w:tcW w:w="1350" w:type="dxa"/>
          </w:tcPr>
          <w:p w14:paraId="127E95E6"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0.360</w:t>
            </w:r>
          </w:p>
        </w:tc>
        <w:tc>
          <w:tcPr>
            <w:tcW w:w="1170" w:type="dxa"/>
          </w:tcPr>
          <w:p w14:paraId="1D4948F6"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0.324</w:t>
            </w:r>
          </w:p>
        </w:tc>
        <w:tc>
          <w:tcPr>
            <w:tcW w:w="1170" w:type="dxa"/>
          </w:tcPr>
          <w:p w14:paraId="1F80C5E2"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0.288</w:t>
            </w:r>
          </w:p>
        </w:tc>
        <w:tc>
          <w:tcPr>
            <w:tcW w:w="1080" w:type="dxa"/>
          </w:tcPr>
          <w:p w14:paraId="2A3431A4"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0.252</w:t>
            </w:r>
          </w:p>
        </w:tc>
        <w:tc>
          <w:tcPr>
            <w:tcW w:w="985" w:type="dxa"/>
          </w:tcPr>
          <w:p w14:paraId="2F611F72"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0.216</w:t>
            </w:r>
          </w:p>
        </w:tc>
      </w:tr>
      <w:tr w:rsidR="00BE54D7" w:rsidRPr="00BE54D7" w14:paraId="51603069" w14:textId="77777777" w:rsidTr="003301E0">
        <w:tc>
          <w:tcPr>
            <w:tcW w:w="3595" w:type="dxa"/>
          </w:tcPr>
          <w:p w14:paraId="6B1C813F" w14:textId="77777777" w:rsidR="00B40D7F" w:rsidRPr="00BE54D7" w:rsidRDefault="00B40D7F" w:rsidP="003301E0">
            <w:pPr>
              <w:autoSpaceDE w:val="0"/>
              <w:autoSpaceDN w:val="0"/>
              <w:adjustRightInd w:val="0"/>
              <w:rPr>
                <w:rFonts w:eastAsia="Arial-BoldMT" w:cstheme="minorHAnsi"/>
                <w:bCs/>
                <w:color w:val="000000" w:themeColor="text1"/>
                <w:sz w:val="20"/>
                <w:szCs w:val="20"/>
              </w:rPr>
            </w:pPr>
            <w:r w:rsidRPr="00BE54D7">
              <w:rPr>
                <w:rFonts w:eastAsia="Arial-BoldMT" w:cstheme="minorHAnsi"/>
                <w:bCs/>
                <w:color w:val="000000" w:themeColor="text1"/>
                <w:sz w:val="20"/>
                <w:szCs w:val="20"/>
              </w:rPr>
              <w:t>Continuous Insulation</w:t>
            </w:r>
          </w:p>
          <w:p w14:paraId="3F972EB2" w14:textId="77777777" w:rsidR="00B40D7F" w:rsidRPr="00BE54D7" w:rsidRDefault="00B40D7F" w:rsidP="003301E0">
            <w:pPr>
              <w:autoSpaceDE w:val="0"/>
              <w:autoSpaceDN w:val="0"/>
              <w:adjustRightInd w:val="0"/>
              <w:rPr>
                <w:rFonts w:eastAsia="Arial-BoldMT" w:cstheme="minorHAnsi"/>
                <w:bCs/>
                <w:color w:val="000000" w:themeColor="text1"/>
                <w:sz w:val="20"/>
                <w:szCs w:val="20"/>
              </w:rPr>
            </w:pPr>
            <w:r w:rsidRPr="00BE54D7">
              <w:rPr>
                <w:rFonts w:eastAsia="Arial-BoldMT" w:cstheme="minorHAnsi"/>
                <w:bCs/>
                <w:color w:val="000000" w:themeColor="text1"/>
                <w:sz w:val="20"/>
                <w:szCs w:val="20"/>
              </w:rPr>
              <w:t xml:space="preserve">   R-5ci</w:t>
            </w:r>
          </w:p>
          <w:p w14:paraId="25E73037" w14:textId="77777777" w:rsidR="00B40D7F" w:rsidRPr="00BE54D7" w:rsidRDefault="00B40D7F" w:rsidP="003301E0">
            <w:pPr>
              <w:autoSpaceDE w:val="0"/>
              <w:autoSpaceDN w:val="0"/>
              <w:adjustRightInd w:val="0"/>
              <w:rPr>
                <w:rFonts w:eastAsia="Arial-BoldMT" w:cstheme="minorHAnsi"/>
                <w:bCs/>
                <w:color w:val="000000" w:themeColor="text1"/>
                <w:sz w:val="20"/>
                <w:szCs w:val="20"/>
              </w:rPr>
            </w:pPr>
            <w:r w:rsidRPr="00BE54D7">
              <w:rPr>
                <w:rFonts w:eastAsia="Arial-BoldMT" w:cstheme="minorHAnsi"/>
                <w:bCs/>
                <w:color w:val="000000" w:themeColor="text1"/>
                <w:sz w:val="20"/>
                <w:szCs w:val="20"/>
              </w:rPr>
              <w:t xml:space="preserve">   R-7.5ci</w:t>
            </w:r>
          </w:p>
          <w:p w14:paraId="313187BF" w14:textId="77777777" w:rsidR="00B40D7F" w:rsidRPr="00BE54D7" w:rsidRDefault="00B40D7F" w:rsidP="003301E0">
            <w:pPr>
              <w:autoSpaceDE w:val="0"/>
              <w:autoSpaceDN w:val="0"/>
              <w:adjustRightInd w:val="0"/>
              <w:rPr>
                <w:rFonts w:eastAsia="Arial-BoldMT" w:cstheme="minorHAnsi"/>
                <w:bCs/>
                <w:color w:val="000000" w:themeColor="text1"/>
                <w:sz w:val="20"/>
                <w:szCs w:val="20"/>
              </w:rPr>
            </w:pPr>
            <w:r w:rsidRPr="00BE54D7">
              <w:rPr>
                <w:rFonts w:eastAsia="Arial-BoldMT" w:cstheme="minorHAnsi"/>
                <w:bCs/>
                <w:color w:val="000000" w:themeColor="text1"/>
                <w:sz w:val="20"/>
                <w:szCs w:val="20"/>
              </w:rPr>
              <w:t xml:space="preserve">   R-10ci</w:t>
            </w:r>
          </w:p>
          <w:p w14:paraId="54317517" w14:textId="77777777" w:rsidR="00B40D7F" w:rsidRPr="00BE54D7" w:rsidRDefault="00B40D7F" w:rsidP="003301E0">
            <w:pPr>
              <w:autoSpaceDE w:val="0"/>
              <w:autoSpaceDN w:val="0"/>
              <w:adjustRightInd w:val="0"/>
              <w:rPr>
                <w:rFonts w:eastAsia="Arial-BoldMT" w:cstheme="minorHAnsi"/>
                <w:bCs/>
                <w:color w:val="000000" w:themeColor="text1"/>
                <w:sz w:val="20"/>
                <w:szCs w:val="20"/>
              </w:rPr>
            </w:pPr>
            <w:r w:rsidRPr="00BE54D7">
              <w:rPr>
                <w:rFonts w:eastAsia="Arial-BoldMT" w:cstheme="minorHAnsi"/>
                <w:bCs/>
                <w:color w:val="000000" w:themeColor="text1"/>
                <w:sz w:val="20"/>
                <w:szCs w:val="20"/>
              </w:rPr>
              <w:t xml:space="preserve">   R-15ci</w:t>
            </w:r>
          </w:p>
          <w:p w14:paraId="0865D0DF" w14:textId="77777777" w:rsidR="00B40D7F" w:rsidRPr="00BE54D7" w:rsidRDefault="00B40D7F" w:rsidP="003301E0">
            <w:pPr>
              <w:autoSpaceDE w:val="0"/>
              <w:autoSpaceDN w:val="0"/>
              <w:adjustRightInd w:val="0"/>
              <w:rPr>
                <w:rFonts w:eastAsia="Arial-BoldMT" w:cstheme="minorHAnsi"/>
                <w:bCs/>
                <w:color w:val="000000" w:themeColor="text1"/>
                <w:sz w:val="20"/>
                <w:szCs w:val="20"/>
              </w:rPr>
            </w:pPr>
            <w:r w:rsidRPr="00BE54D7">
              <w:rPr>
                <w:rFonts w:eastAsia="Arial-BoldMT" w:cstheme="minorHAnsi"/>
                <w:bCs/>
                <w:color w:val="000000" w:themeColor="text1"/>
                <w:sz w:val="20"/>
                <w:szCs w:val="20"/>
              </w:rPr>
              <w:t xml:space="preserve">   R-20ci</w:t>
            </w:r>
          </w:p>
          <w:p w14:paraId="450AA280" w14:textId="77777777" w:rsidR="00B40D7F" w:rsidRPr="00BE54D7" w:rsidRDefault="00B40D7F" w:rsidP="003301E0">
            <w:pPr>
              <w:autoSpaceDE w:val="0"/>
              <w:autoSpaceDN w:val="0"/>
              <w:adjustRightInd w:val="0"/>
              <w:rPr>
                <w:rFonts w:eastAsia="Arial-BoldMT" w:cstheme="minorHAnsi"/>
                <w:bCs/>
                <w:color w:val="000000" w:themeColor="text1"/>
                <w:sz w:val="20"/>
                <w:szCs w:val="20"/>
              </w:rPr>
            </w:pPr>
            <w:r w:rsidRPr="00BE54D7">
              <w:rPr>
                <w:rFonts w:eastAsia="Arial-BoldMT" w:cstheme="minorHAnsi"/>
                <w:bCs/>
                <w:color w:val="000000" w:themeColor="text1"/>
                <w:sz w:val="20"/>
                <w:szCs w:val="20"/>
              </w:rPr>
              <w:t xml:space="preserve">   R-25ci</w:t>
            </w:r>
          </w:p>
        </w:tc>
        <w:tc>
          <w:tcPr>
            <w:tcW w:w="1350" w:type="dxa"/>
          </w:tcPr>
          <w:p w14:paraId="4408D7C6"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p>
          <w:p w14:paraId="224AA784"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0.122</w:t>
            </w:r>
          </w:p>
          <w:p w14:paraId="25092B9A"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0.093</w:t>
            </w:r>
          </w:p>
          <w:p w14:paraId="6BDA72B5"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0.076</w:t>
            </w:r>
          </w:p>
          <w:p w14:paraId="366F79B3"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0.055</w:t>
            </w:r>
          </w:p>
          <w:p w14:paraId="6D9C89E3"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0.043</w:t>
            </w:r>
          </w:p>
          <w:p w14:paraId="2962BCB5"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0.035</w:t>
            </w:r>
          </w:p>
        </w:tc>
        <w:tc>
          <w:tcPr>
            <w:tcW w:w="1170" w:type="dxa"/>
          </w:tcPr>
          <w:p w14:paraId="4BEE2D51"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p>
          <w:p w14:paraId="0B4D53CC"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0.109</w:t>
            </w:r>
          </w:p>
          <w:p w14:paraId="309464A5"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0.084</w:t>
            </w:r>
          </w:p>
          <w:p w14:paraId="47E5D5DF"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0.068</w:t>
            </w:r>
          </w:p>
          <w:p w14:paraId="574AB43C"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0.049</w:t>
            </w:r>
          </w:p>
          <w:p w14:paraId="67F15509"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0.039</w:t>
            </w:r>
          </w:p>
          <w:p w14:paraId="3058220C"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0.032</w:t>
            </w:r>
          </w:p>
        </w:tc>
        <w:tc>
          <w:tcPr>
            <w:tcW w:w="1170" w:type="dxa"/>
          </w:tcPr>
          <w:p w14:paraId="401EEFCA"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p>
          <w:p w14:paraId="7DE1F285"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0.097</w:t>
            </w:r>
          </w:p>
          <w:p w14:paraId="6021C5DC"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0.075</w:t>
            </w:r>
          </w:p>
          <w:p w14:paraId="0AB07858"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0.060</w:t>
            </w:r>
          </w:p>
          <w:p w14:paraId="2F057F44"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0.044</w:t>
            </w:r>
          </w:p>
          <w:p w14:paraId="00F02F7F"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0.034</w:t>
            </w:r>
          </w:p>
          <w:p w14:paraId="195ABBCF"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0.028</w:t>
            </w:r>
          </w:p>
        </w:tc>
        <w:tc>
          <w:tcPr>
            <w:tcW w:w="1080" w:type="dxa"/>
          </w:tcPr>
          <w:p w14:paraId="48E3AF2B"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p>
          <w:p w14:paraId="61C3E816"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0.085</w:t>
            </w:r>
          </w:p>
          <w:p w14:paraId="33AB85E2"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0.065</w:t>
            </w:r>
          </w:p>
          <w:p w14:paraId="563C0C89"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0.053</w:t>
            </w:r>
          </w:p>
          <w:p w14:paraId="58B9D104"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0.038</w:t>
            </w:r>
          </w:p>
          <w:p w14:paraId="6B9459D9"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0.030</w:t>
            </w:r>
          </w:p>
          <w:p w14:paraId="3547BA0A"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0.025</w:t>
            </w:r>
          </w:p>
        </w:tc>
        <w:tc>
          <w:tcPr>
            <w:tcW w:w="985" w:type="dxa"/>
          </w:tcPr>
          <w:p w14:paraId="1BB8F42B"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p>
          <w:p w14:paraId="217BC3A1"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0.073</w:t>
            </w:r>
          </w:p>
          <w:p w14:paraId="240CBF32"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0.056</w:t>
            </w:r>
          </w:p>
          <w:p w14:paraId="180FB47D"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0.045</w:t>
            </w:r>
          </w:p>
          <w:p w14:paraId="2D8BD24A"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0.033</w:t>
            </w:r>
          </w:p>
          <w:p w14:paraId="680F212B"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0.026</w:t>
            </w:r>
          </w:p>
          <w:p w14:paraId="277868FB"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0.021</w:t>
            </w:r>
          </w:p>
        </w:tc>
      </w:tr>
      <w:tr w:rsidR="00BE54D7" w:rsidRPr="00BE54D7" w14:paraId="06D27915" w14:textId="77777777" w:rsidTr="003301E0">
        <w:tc>
          <w:tcPr>
            <w:tcW w:w="3595" w:type="dxa"/>
          </w:tcPr>
          <w:p w14:paraId="722E1411" w14:textId="77777777" w:rsidR="00B40D7F" w:rsidRPr="00BE54D7" w:rsidRDefault="00B40D7F" w:rsidP="003301E0">
            <w:pPr>
              <w:autoSpaceDE w:val="0"/>
              <w:autoSpaceDN w:val="0"/>
              <w:adjustRightInd w:val="0"/>
              <w:rPr>
                <w:rFonts w:eastAsia="Arial-BoldMT" w:cstheme="minorHAnsi"/>
                <w:bCs/>
                <w:color w:val="000000" w:themeColor="text1"/>
                <w:sz w:val="20"/>
                <w:szCs w:val="20"/>
              </w:rPr>
            </w:pPr>
            <w:r w:rsidRPr="00BE54D7">
              <w:rPr>
                <w:rFonts w:eastAsia="Arial-BoldMT" w:cstheme="minorHAnsi"/>
                <w:bCs/>
                <w:color w:val="000000" w:themeColor="text1"/>
                <w:sz w:val="20"/>
                <w:szCs w:val="20"/>
              </w:rPr>
              <w:t>Cavity Insulation</w:t>
            </w:r>
          </w:p>
          <w:p w14:paraId="6CC4CDE7" w14:textId="77777777" w:rsidR="00B40D7F" w:rsidRPr="00BE54D7" w:rsidRDefault="00B40D7F" w:rsidP="003301E0">
            <w:pPr>
              <w:autoSpaceDE w:val="0"/>
              <w:autoSpaceDN w:val="0"/>
              <w:adjustRightInd w:val="0"/>
              <w:rPr>
                <w:rFonts w:eastAsia="Arial-BoldMT" w:cstheme="minorHAnsi"/>
                <w:bCs/>
                <w:color w:val="000000" w:themeColor="text1"/>
                <w:sz w:val="20"/>
                <w:szCs w:val="20"/>
              </w:rPr>
            </w:pPr>
            <w:r w:rsidRPr="00BE54D7">
              <w:rPr>
                <w:rFonts w:eastAsia="Arial-BoldMT" w:cstheme="minorHAnsi"/>
                <w:bCs/>
                <w:color w:val="000000" w:themeColor="text1"/>
                <w:sz w:val="20"/>
                <w:szCs w:val="20"/>
              </w:rPr>
              <w:t xml:space="preserve">   R-11</w:t>
            </w:r>
          </w:p>
          <w:p w14:paraId="551C0F54" w14:textId="77777777" w:rsidR="00B40D7F" w:rsidRPr="00BE54D7" w:rsidRDefault="00B40D7F" w:rsidP="003301E0">
            <w:pPr>
              <w:autoSpaceDE w:val="0"/>
              <w:autoSpaceDN w:val="0"/>
              <w:adjustRightInd w:val="0"/>
              <w:rPr>
                <w:rFonts w:eastAsia="Arial-BoldMT" w:cstheme="minorHAnsi"/>
                <w:bCs/>
                <w:color w:val="000000" w:themeColor="text1"/>
                <w:sz w:val="20"/>
                <w:szCs w:val="20"/>
              </w:rPr>
            </w:pPr>
            <w:r w:rsidRPr="00BE54D7">
              <w:rPr>
                <w:rFonts w:eastAsia="Arial-BoldMT" w:cstheme="minorHAnsi"/>
                <w:bCs/>
                <w:color w:val="000000" w:themeColor="text1"/>
                <w:sz w:val="20"/>
                <w:szCs w:val="20"/>
              </w:rPr>
              <w:t xml:space="preserve">   R-13</w:t>
            </w:r>
          </w:p>
          <w:p w14:paraId="3084DF76" w14:textId="77777777" w:rsidR="00B40D7F" w:rsidRPr="00BE54D7" w:rsidRDefault="00B40D7F" w:rsidP="003301E0">
            <w:pPr>
              <w:autoSpaceDE w:val="0"/>
              <w:autoSpaceDN w:val="0"/>
              <w:adjustRightInd w:val="0"/>
              <w:rPr>
                <w:rFonts w:eastAsia="Arial-BoldMT" w:cstheme="minorHAnsi"/>
                <w:bCs/>
                <w:color w:val="000000" w:themeColor="text1"/>
                <w:sz w:val="20"/>
                <w:szCs w:val="20"/>
              </w:rPr>
            </w:pPr>
            <w:r w:rsidRPr="00BE54D7">
              <w:rPr>
                <w:rFonts w:eastAsia="Arial-BoldMT" w:cstheme="minorHAnsi"/>
                <w:bCs/>
                <w:color w:val="000000" w:themeColor="text1"/>
                <w:sz w:val="20"/>
                <w:szCs w:val="20"/>
              </w:rPr>
              <w:t xml:space="preserve">   R-15</w:t>
            </w:r>
          </w:p>
          <w:p w14:paraId="747D7274" w14:textId="77777777" w:rsidR="00B40D7F" w:rsidRPr="00BE54D7" w:rsidRDefault="00B40D7F" w:rsidP="003301E0">
            <w:pPr>
              <w:autoSpaceDE w:val="0"/>
              <w:autoSpaceDN w:val="0"/>
              <w:adjustRightInd w:val="0"/>
              <w:rPr>
                <w:rFonts w:eastAsia="Arial-BoldMT" w:cstheme="minorHAnsi"/>
                <w:bCs/>
                <w:color w:val="000000" w:themeColor="text1"/>
                <w:sz w:val="20"/>
                <w:szCs w:val="20"/>
              </w:rPr>
            </w:pPr>
            <w:r w:rsidRPr="00BE54D7">
              <w:rPr>
                <w:rFonts w:eastAsia="Arial-BoldMT" w:cstheme="minorHAnsi"/>
                <w:bCs/>
                <w:color w:val="000000" w:themeColor="text1"/>
                <w:sz w:val="20"/>
                <w:szCs w:val="20"/>
              </w:rPr>
              <w:t xml:space="preserve">   R-19</w:t>
            </w:r>
          </w:p>
          <w:p w14:paraId="0B9CBC03" w14:textId="77777777" w:rsidR="00B40D7F" w:rsidRPr="00BE54D7" w:rsidRDefault="00B40D7F" w:rsidP="003301E0">
            <w:pPr>
              <w:autoSpaceDE w:val="0"/>
              <w:autoSpaceDN w:val="0"/>
              <w:adjustRightInd w:val="0"/>
              <w:rPr>
                <w:rFonts w:eastAsia="Arial-BoldMT" w:cstheme="minorHAnsi"/>
                <w:bCs/>
                <w:color w:val="000000" w:themeColor="text1"/>
                <w:sz w:val="20"/>
                <w:szCs w:val="20"/>
              </w:rPr>
            </w:pPr>
            <w:r w:rsidRPr="00BE54D7">
              <w:rPr>
                <w:rFonts w:eastAsia="Arial-BoldMT" w:cstheme="minorHAnsi"/>
                <w:bCs/>
                <w:color w:val="000000" w:themeColor="text1"/>
                <w:sz w:val="20"/>
                <w:szCs w:val="20"/>
              </w:rPr>
              <w:t xml:space="preserve">   R-21</w:t>
            </w:r>
          </w:p>
        </w:tc>
        <w:tc>
          <w:tcPr>
            <w:tcW w:w="1350" w:type="dxa"/>
          </w:tcPr>
          <w:p w14:paraId="16E579E9"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p>
          <w:p w14:paraId="7C82A9AC"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0.076</w:t>
            </w:r>
          </w:p>
          <w:p w14:paraId="3BB41702"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0.067</w:t>
            </w:r>
          </w:p>
          <w:p w14:paraId="06E37462"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0.060</w:t>
            </w:r>
          </w:p>
          <w:p w14:paraId="5EF4801B"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0.050</w:t>
            </w:r>
          </w:p>
          <w:p w14:paraId="64E387F6"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0.045</w:t>
            </w:r>
          </w:p>
        </w:tc>
        <w:tc>
          <w:tcPr>
            <w:tcW w:w="1170" w:type="dxa"/>
          </w:tcPr>
          <w:p w14:paraId="07E3E7C0"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p>
          <w:p w14:paraId="4D3E5C22"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0.068</w:t>
            </w:r>
          </w:p>
          <w:p w14:paraId="6C6164B5"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0.060</w:t>
            </w:r>
          </w:p>
          <w:p w14:paraId="6F616438"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0.054</w:t>
            </w:r>
          </w:p>
          <w:p w14:paraId="064EAAEA"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0.045</w:t>
            </w:r>
          </w:p>
          <w:p w14:paraId="12FF7C26"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0.041</w:t>
            </w:r>
          </w:p>
        </w:tc>
        <w:tc>
          <w:tcPr>
            <w:tcW w:w="1170" w:type="dxa"/>
          </w:tcPr>
          <w:p w14:paraId="6E4A6690"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p>
          <w:p w14:paraId="374D9B53"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0.060</w:t>
            </w:r>
          </w:p>
          <w:p w14:paraId="374C801E"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0.054</w:t>
            </w:r>
          </w:p>
          <w:p w14:paraId="0CDBC4E3"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0.048</w:t>
            </w:r>
          </w:p>
          <w:p w14:paraId="661CDE9A"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0.040</w:t>
            </w:r>
          </w:p>
          <w:p w14:paraId="7C94A53D"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0.036</w:t>
            </w:r>
          </w:p>
        </w:tc>
        <w:tc>
          <w:tcPr>
            <w:tcW w:w="1080" w:type="dxa"/>
          </w:tcPr>
          <w:p w14:paraId="6D94198E"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p>
          <w:p w14:paraId="65A55B4A"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0.053</w:t>
            </w:r>
          </w:p>
          <w:p w14:paraId="13AC05B8"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0.047</w:t>
            </w:r>
          </w:p>
          <w:p w14:paraId="49642388"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0.042</w:t>
            </w:r>
          </w:p>
          <w:p w14:paraId="21B40162"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0.035</w:t>
            </w:r>
          </w:p>
          <w:p w14:paraId="11A5D270"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0.032</w:t>
            </w:r>
          </w:p>
        </w:tc>
        <w:tc>
          <w:tcPr>
            <w:tcW w:w="985" w:type="dxa"/>
          </w:tcPr>
          <w:p w14:paraId="2186D141"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p>
          <w:p w14:paraId="4C1677CA"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0.045</w:t>
            </w:r>
          </w:p>
          <w:p w14:paraId="14FE5DAC"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0.040</w:t>
            </w:r>
          </w:p>
          <w:p w14:paraId="7D5C486D"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0.036</w:t>
            </w:r>
          </w:p>
          <w:p w14:paraId="58537F99"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0.030</w:t>
            </w:r>
          </w:p>
          <w:p w14:paraId="1652F01E"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0.027</w:t>
            </w:r>
          </w:p>
        </w:tc>
      </w:tr>
      <w:tr w:rsidR="00BE54D7" w:rsidRPr="00BE54D7" w14:paraId="6E3B2974" w14:textId="77777777" w:rsidTr="003301E0">
        <w:tc>
          <w:tcPr>
            <w:tcW w:w="3595" w:type="dxa"/>
          </w:tcPr>
          <w:p w14:paraId="537BC75C" w14:textId="77777777" w:rsidR="00B40D7F" w:rsidRPr="00BE54D7" w:rsidRDefault="00B40D7F" w:rsidP="003301E0">
            <w:pPr>
              <w:autoSpaceDE w:val="0"/>
              <w:autoSpaceDN w:val="0"/>
              <w:adjustRightInd w:val="0"/>
              <w:rPr>
                <w:rFonts w:eastAsia="Arial-BoldMT" w:cstheme="minorHAnsi"/>
                <w:bCs/>
                <w:color w:val="000000" w:themeColor="text1"/>
                <w:sz w:val="20"/>
                <w:szCs w:val="20"/>
              </w:rPr>
            </w:pPr>
            <w:r w:rsidRPr="00BE54D7">
              <w:rPr>
                <w:rFonts w:eastAsia="Arial-BoldMT" w:cstheme="minorHAnsi"/>
                <w:bCs/>
                <w:color w:val="000000" w:themeColor="text1"/>
                <w:sz w:val="20"/>
                <w:szCs w:val="20"/>
              </w:rPr>
              <w:t>Cavity + Continuous Insulation</w:t>
            </w:r>
          </w:p>
          <w:p w14:paraId="4E9BFF1F" w14:textId="77777777" w:rsidR="00B40D7F" w:rsidRPr="00BE54D7" w:rsidRDefault="00B40D7F" w:rsidP="003301E0">
            <w:pPr>
              <w:autoSpaceDE w:val="0"/>
              <w:autoSpaceDN w:val="0"/>
              <w:adjustRightInd w:val="0"/>
              <w:rPr>
                <w:rFonts w:eastAsia="Arial-BoldMT" w:cstheme="minorHAnsi"/>
                <w:bCs/>
                <w:color w:val="000000" w:themeColor="text1"/>
                <w:sz w:val="20"/>
                <w:szCs w:val="20"/>
              </w:rPr>
            </w:pPr>
            <w:r w:rsidRPr="00BE54D7">
              <w:rPr>
                <w:rFonts w:eastAsia="Arial-BoldMT" w:cstheme="minorHAnsi"/>
                <w:bCs/>
                <w:color w:val="000000" w:themeColor="text1"/>
                <w:sz w:val="20"/>
                <w:szCs w:val="20"/>
              </w:rPr>
              <w:t xml:space="preserve">   R-13 + R-5ci</w:t>
            </w:r>
          </w:p>
          <w:p w14:paraId="519714EA" w14:textId="77777777" w:rsidR="00B40D7F" w:rsidRPr="00BE54D7" w:rsidRDefault="00B40D7F" w:rsidP="003301E0">
            <w:pPr>
              <w:autoSpaceDE w:val="0"/>
              <w:autoSpaceDN w:val="0"/>
              <w:adjustRightInd w:val="0"/>
              <w:rPr>
                <w:rFonts w:eastAsia="Arial-BoldMT" w:cstheme="minorHAnsi"/>
                <w:bCs/>
                <w:color w:val="000000" w:themeColor="text1"/>
                <w:sz w:val="20"/>
                <w:szCs w:val="20"/>
              </w:rPr>
            </w:pPr>
            <w:r w:rsidRPr="00BE54D7">
              <w:rPr>
                <w:rFonts w:eastAsia="Arial-BoldMT" w:cstheme="minorHAnsi"/>
                <w:bCs/>
                <w:color w:val="000000" w:themeColor="text1"/>
                <w:sz w:val="20"/>
                <w:szCs w:val="20"/>
              </w:rPr>
              <w:t xml:space="preserve">   R-13 + R-7.5ci</w:t>
            </w:r>
          </w:p>
          <w:p w14:paraId="2C0A27E1" w14:textId="77777777" w:rsidR="00B40D7F" w:rsidRPr="00BE54D7" w:rsidRDefault="00B40D7F" w:rsidP="003301E0">
            <w:pPr>
              <w:autoSpaceDE w:val="0"/>
              <w:autoSpaceDN w:val="0"/>
              <w:adjustRightInd w:val="0"/>
              <w:rPr>
                <w:rFonts w:eastAsia="Arial-BoldMT" w:cstheme="minorHAnsi"/>
                <w:bCs/>
                <w:color w:val="000000" w:themeColor="text1"/>
                <w:sz w:val="20"/>
                <w:szCs w:val="20"/>
              </w:rPr>
            </w:pPr>
            <w:r w:rsidRPr="00BE54D7">
              <w:rPr>
                <w:rFonts w:eastAsia="Arial-BoldMT" w:cstheme="minorHAnsi"/>
                <w:bCs/>
                <w:color w:val="000000" w:themeColor="text1"/>
                <w:sz w:val="20"/>
                <w:szCs w:val="20"/>
              </w:rPr>
              <w:t xml:space="preserve">   R-13 + R-10ci</w:t>
            </w:r>
          </w:p>
          <w:p w14:paraId="1CA8B889" w14:textId="77777777" w:rsidR="00B40D7F" w:rsidRPr="00BE54D7" w:rsidRDefault="00B40D7F" w:rsidP="003301E0">
            <w:pPr>
              <w:autoSpaceDE w:val="0"/>
              <w:autoSpaceDN w:val="0"/>
              <w:adjustRightInd w:val="0"/>
              <w:rPr>
                <w:rFonts w:eastAsia="Arial-BoldMT" w:cstheme="minorHAnsi"/>
                <w:bCs/>
                <w:color w:val="000000" w:themeColor="text1"/>
                <w:sz w:val="20"/>
                <w:szCs w:val="20"/>
              </w:rPr>
            </w:pPr>
            <w:r w:rsidRPr="00BE54D7">
              <w:rPr>
                <w:rFonts w:eastAsia="Arial-BoldMT" w:cstheme="minorHAnsi"/>
                <w:bCs/>
                <w:color w:val="000000" w:themeColor="text1"/>
                <w:sz w:val="20"/>
                <w:szCs w:val="20"/>
              </w:rPr>
              <w:t xml:space="preserve">   R-19 + R-5ci</w:t>
            </w:r>
          </w:p>
          <w:p w14:paraId="0FBC126D" w14:textId="77777777" w:rsidR="00B40D7F" w:rsidRPr="00BE54D7" w:rsidRDefault="00B40D7F" w:rsidP="003301E0">
            <w:pPr>
              <w:autoSpaceDE w:val="0"/>
              <w:autoSpaceDN w:val="0"/>
              <w:adjustRightInd w:val="0"/>
              <w:rPr>
                <w:rFonts w:eastAsia="Arial-BoldMT" w:cstheme="minorHAnsi"/>
                <w:bCs/>
                <w:color w:val="000000" w:themeColor="text1"/>
                <w:sz w:val="20"/>
                <w:szCs w:val="20"/>
              </w:rPr>
            </w:pPr>
            <w:r w:rsidRPr="00BE54D7">
              <w:rPr>
                <w:rFonts w:eastAsia="Arial-BoldMT" w:cstheme="minorHAnsi"/>
                <w:bCs/>
                <w:color w:val="000000" w:themeColor="text1"/>
                <w:sz w:val="20"/>
                <w:szCs w:val="20"/>
              </w:rPr>
              <w:t xml:space="preserve">   R-19 + R-7.5ci</w:t>
            </w:r>
          </w:p>
          <w:p w14:paraId="3D1B8AFB" w14:textId="77777777" w:rsidR="00B40D7F" w:rsidRPr="00BE54D7" w:rsidRDefault="00B40D7F" w:rsidP="003301E0">
            <w:pPr>
              <w:autoSpaceDE w:val="0"/>
              <w:autoSpaceDN w:val="0"/>
              <w:adjustRightInd w:val="0"/>
              <w:rPr>
                <w:rFonts w:eastAsia="Arial-BoldMT" w:cstheme="minorHAnsi"/>
                <w:bCs/>
                <w:color w:val="000000" w:themeColor="text1"/>
                <w:sz w:val="20"/>
                <w:szCs w:val="20"/>
              </w:rPr>
            </w:pPr>
            <w:r w:rsidRPr="00BE54D7">
              <w:rPr>
                <w:rFonts w:eastAsia="Arial-BoldMT" w:cstheme="minorHAnsi"/>
                <w:bCs/>
                <w:color w:val="000000" w:themeColor="text1"/>
                <w:sz w:val="20"/>
                <w:szCs w:val="20"/>
              </w:rPr>
              <w:t xml:space="preserve">   R-19 + R-10ci</w:t>
            </w:r>
          </w:p>
        </w:tc>
        <w:tc>
          <w:tcPr>
            <w:tcW w:w="1350" w:type="dxa"/>
          </w:tcPr>
          <w:p w14:paraId="64AF9F8A"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p>
          <w:p w14:paraId="4088619A"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0.050</w:t>
            </w:r>
          </w:p>
          <w:p w14:paraId="4B151D12"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0.045</w:t>
            </w:r>
          </w:p>
          <w:p w14:paraId="04092A5D"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0.040</w:t>
            </w:r>
          </w:p>
          <w:p w14:paraId="6EAAD7B2"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0.040</w:t>
            </w:r>
          </w:p>
          <w:p w14:paraId="2B21C46C"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0.036</w:t>
            </w:r>
          </w:p>
          <w:p w14:paraId="49792758"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0.033</w:t>
            </w:r>
          </w:p>
        </w:tc>
        <w:tc>
          <w:tcPr>
            <w:tcW w:w="1170" w:type="dxa"/>
          </w:tcPr>
          <w:p w14:paraId="47E73914"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p>
          <w:p w14:paraId="0C859381"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0.045</w:t>
            </w:r>
          </w:p>
          <w:p w14:paraId="7B786A2A"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0.040</w:t>
            </w:r>
          </w:p>
          <w:p w14:paraId="558DD733"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0.036</w:t>
            </w:r>
          </w:p>
          <w:p w14:paraId="3D85A8CD"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0.036</w:t>
            </w:r>
          </w:p>
          <w:p w14:paraId="4BA9A22E"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0.033</w:t>
            </w:r>
          </w:p>
          <w:p w14:paraId="45BF9328"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0.030</w:t>
            </w:r>
          </w:p>
        </w:tc>
        <w:tc>
          <w:tcPr>
            <w:tcW w:w="1170" w:type="dxa"/>
          </w:tcPr>
          <w:p w14:paraId="617D3434"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p>
          <w:p w14:paraId="1B48A475"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0.040</w:t>
            </w:r>
          </w:p>
          <w:p w14:paraId="4CD9CFC1"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0.036</w:t>
            </w:r>
          </w:p>
          <w:p w14:paraId="5B04023E"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0.032</w:t>
            </w:r>
          </w:p>
          <w:p w14:paraId="43D6EA47"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0.032</w:t>
            </w:r>
          </w:p>
          <w:p w14:paraId="26E672E5"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0.029</w:t>
            </w:r>
          </w:p>
          <w:p w14:paraId="71D29182"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0.027</w:t>
            </w:r>
          </w:p>
        </w:tc>
        <w:tc>
          <w:tcPr>
            <w:tcW w:w="1080" w:type="dxa"/>
          </w:tcPr>
          <w:p w14:paraId="36250BA8"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p>
          <w:p w14:paraId="463D075E"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0.035</w:t>
            </w:r>
          </w:p>
          <w:p w14:paraId="2E508B19"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0.031</w:t>
            </w:r>
          </w:p>
          <w:p w14:paraId="62F511C6"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0.028</w:t>
            </w:r>
          </w:p>
          <w:p w14:paraId="6EB7D502"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0.028</w:t>
            </w:r>
          </w:p>
          <w:p w14:paraId="1D73A624"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0.025</w:t>
            </w:r>
          </w:p>
          <w:p w14:paraId="78B962A8"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0.023</w:t>
            </w:r>
          </w:p>
        </w:tc>
        <w:tc>
          <w:tcPr>
            <w:tcW w:w="985" w:type="dxa"/>
          </w:tcPr>
          <w:p w14:paraId="7B0AADFB"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p>
          <w:p w14:paraId="63C16633"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0.030</w:t>
            </w:r>
          </w:p>
          <w:p w14:paraId="0D7AA1A6"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0.027</w:t>
            </w:r>
          </w:p>
          <w:p w14:paraId="34981F18"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0.024</w:t>
            </w:r>
          </w:p>
          <w:p w14:paraId="4AEDA1A0"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0.024</w:t>
            </w:r>
          </w:p>
          <w:p w14:paraId="195E6306"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0.022</w:t>
            </w:r>
          </w:p>
          <w:p w14:paraId="5509A63C"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0.020</w:t>
            </w:r>
          </w:p>
        </w:tc>
      </w:tr>
    </w:tbl>
    <w:p w14:paraId="6EB2494A" w14:textId="77777777" w:rsidR="00B40D7F" w:rsidRPr="00BE54D7" w:rsidRDefault="00B40D7F" w:rsidP="00B40D7F">
      <w:pPr>
        <w:rPr>
          <w:color w:val="000000" w:themeColor="text1"/>
        </w:rPr>
      </w:pPr>
      <w:r w:rsidRPr="00BE54D7">
        <w:rPr>
          <w:color w:val="000000" w:themeColor="text1"/>
        </w:rPr>
        <w:br w:type="page"/>
      </w:r>
    </w:p>
    <w:p w14:paraId="48B2895A" w14:textId="77777777" w:rsidR="00B40D7F" w:rsidRPr="00336944" w:rsidRDefault="00B40D7F" w:rsidP="00B40D7F">
      <w:pPr>
        <w:rPr>
          <w:color w:val="000000" w:themeColor="text1"/>
          <w:u w:val="single"/>
        </w:rPr>
      </w:pPr>
      <w:r w:rsidRPr="00336944">
        <w:rPr>
          <w:color w:val="000000" w:themeColor="text1"/>
          <w:u w:val="single"/>
        </w:rPr>
        <w:lastRenderedPageBreak/>
        <w:t>Table RF105.1 (continued)</w:t>
      </w:r>
    </w:p>
    <w:tbl>
      <w:tblPr>
        <w:tblStyle w:val="TableGrid"/>
        <w:tblW w:w="0" w:type="auto"/>
        <w:tblLook w:val="04A0" w:firstRow="1" w:lastRow="0" w:firstColumn="1" w:lastColumn="0" w:noHBand="0" w:noVBand="1"/>
      </w:tblPr>
      <w:tblGrid>
        <w:gridCol w:w="3595"/>
        <w:gridCol w:w="1350"/>
        <w:gridCol w:w="1170"/>
        <w:gridCol w:w="1170"/>
        <w:gridCol w:w="1080"/>
        <w:gridCol w:w="985"/>
      </w:tblGrid>
      <w:tr w:rsidR="00BE54D7" w:rsidRPr="00BE54D7" w14:paraId="07ED2CBB" w14:textId="77777777" w:rsidTr="003301E0">
        <w:tc>
          <w:tcPr>
            <w:tcW w:w="3595" w:type="dxa"/>
            <w:vMerge w:val="restart"/>
          </w:tcPr>
          <w:p w14:paraId="044C2A13" w14:textId="603E2B7B" w:rsidR="00B40D7F" w:rsidRPr="00BE54D7" w:rsidRDefault="00B40D7F" w:rsidP="00336944">
            <w:pPr>
              <w:autoSpaceDE w:val="0"/>
              <w:autoSpaceDN w:val="0"/>
              <w:adjustRightInd w:val="0"/>
              <w:rPr>
                <w:rFonts w:eastAsia="Arial-BoldMT" w:cstheme="minorHAnsi"/>
                <w:bCs/>
                <w:color w:val="000000" w:themeColor="text1"/>
                <w:sz w:val="20"/>
                <w:szCs w:val="20"/>
              </w:rPr>
            </w:pPr>
            <w:r w:rsidRPr="00BE54D7">
              <w:rPr>
                <w:rFonts w:eastAsia="Arial-BoldMT" w:cstheme="minorHAnsi"/>
                <w:b/>
                <w:bCs/>
                <w:color w:val="000000" w:themeColor="text1"/>
                <w:sz w:val="20"/>
                <w:szCs w:val="20"/>
              </w:rPr>
              <w:t xml:space="preserve">Insulation </w:t>
            </w:r>
            <w:proofErr w:type="spellStart"/>
            <w:r w:rsidRPr="00BE54D7">
              <w:rPr>
                <w:rFonts w:eastAsia="Arial-BoldMT" w:cstheme="minorHAnsi"/>
                <w:b/>
                <w:bCs/>
                <w:color w:val="000000" w:themeColor="text1"/>
                <w:sz w:val="20"/>
                <w:szCs w:val="20"/>
                <w:u w:val="single"/>
              </w:rPr>
              <w:t>Configurations</w:t>
            </w:r>
            <w:r w:rsidR="00271E60">
              <w:rPr>
                <w:rFonts w:eastAsia="Arial-BoldMT" w:cstheme="minorHAnsi"/>
                <w:b/>
                <w:bCs/>
                <w:color w:val="000000" w:themeColor="text1"/>
                <w:vertAlign w:val="superscript"/>
              </w:rPr>
              <w:t>b</w:t>
            </w:r>
            <w:proofErr w:type="spellEnd"/>
          </w:p>
        </w:tc>
        <w:tc>
          <w:tcPr>
            <w:tcW w:w="1350" w:type="dxa"/>
            <w:vMerge w:val="restart"/>
          </w:tcPr>
          <w:p w14:paraId="78F6CF59" w14:textId="77777777" w:rsidR="00B40D7F" w:rsidRPr="00BE54D7" w:rsidRDefault="00B40D7F" w:rsidP="003301E0">
            <w:pPr>
              <w:autoSpaceDE w:val="0"/>
              <w:autoSpaceDN w:val="0"/>
              <w:adjustRightInd w:val="0"/>
              <w:jc w:val="center"/>
              <w:rPr>
                <w:rFonts w:eastAsia="Arial-BoldMT" w:cstheme="minorHAnsi"/>
                <w:b/>
                <w:bCs/>
                <w:color w:val="000000" w:themeColor="text1"/>
                <w:sz w:val="20"/>
                <w:szCs w:val="20"/>
              </w:rPr>
            </w:pPr>
            <w:r w:rsidRPr="00BE54D7">
              <w:rPr>
                <w:rFonts w:eastAsia="Arial-BoldMT" w:cstheme="minorHAnsi"/>
                <w:b/>
                <w:bCs/>
                <w:color w:val="000000" w:themeColor="text1"/>
                <w:sz w:val="20"/>
                <w:szCs w:val="20"/>
              </w:rPr>
              <w:t>Wall</w:t>
            </w:r>
          </w:p>
          <w:p w14:paraId="2F7D8F3B" w14:textId="2757DEDC" w:rsidR="00B40D7F" w:rsidRPr="00BE54D7" w:rsidRDefault="00B40D7F" w:rsidP="003301E0">
            <w:pPr>
              <w:autoSpaceDE w:val="0"/>
              <w:autoSpaceDN w:val="0"/>
              <w:adjustRightInd w:val="0"/>
              <w:jc w:val="center"/>
              <w:rPr>
                <w:rFonts w:eastAsia="Arial-BoldMT" w:cstheme="minorHAnsi"/>
                <w:b/>
                <w:bCs/>
                <w:color w:val="000000" w:themeColor="text1"/>
                <w:sz w:val="20"/>
                <w:szCs w:val="20"/>
              </w:rPr>
            </w:pPr>
            <w:r w:rsidRPr="00BE54D7">
              <w:rPr>
                <w:rFonts w:eastAsia="Arial-BoldMT" w:cstheme="minorHAnsi"/>
                <w:b/>
                <w:bCs/>
                <w:color w:val="000000" w:themeColor="text1"/>
                <w:sz w:val="20"/>
                <w:szCs w:val="20"/>
              </w:rPr>
              <w:t>U-</w:t>
            </w:r>
            <w:proofErr w:type="spellStart"/>
            <w:r w:rsidRPr="00BE54D7">
              <w:rPr>
                <w:rFonts w:eastAsia="Arial-BoldMT" w:cstheme="minorHAnsi"/>
                <w:b/>
                <w:bCs/>
                <w:color w:val="000000" w:themeColor="text1"/>
                <w:sz w:val="20"/>
                <w:szCs w:val="20"/>
              </w:rPr>
              <w:t>factor</w:t>
            </w:r>
            <w:r w:rsidR="00271E60">
              <w:rPr>
                <w:rFonts w:eastAsia="Arial-BoldMT" w:cstheme="minorHAnsi"/>
                <w:b/>
                <w:bCs/>
                <w:color w:val="000000" w:themeColor="text1"/>
                <w:vertAlign w:val="superscript"/>
              </w:rPr>
              <w:t>c</w:t>
            </w:r>
            <w:proofErr w:type="spellEnd"/>
          </w:p>
          <w:p w14:paraId="7EEC94AF"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
                <w:bCs/>
                <w:color w:val="000000" w:themeColor="text1"/>
                <w:sz w:val="20"/>
                <w:szCs w:val="20"/>
              </w:rPr>
              <w:t>(Btu/hr-ft</w:t>
            </w:r>
            <w:r w:rsidRPr="00BE54D7">
              <w:rPr>
                <w:rFonts w:eastAsia="Arial-BoldMT" w:cstheme="minorHAnsi"/>
                <w:b/>
                <w:bCs/>
                <w:color w:val="000000" w:themeColor="text1"/>
                <w:sz w:val="20"/>
                <w:szCs w:val="20"/>
                <w:vertAlign w:val="superscript"/>
              </w:rPr>
              <w:t>2</w:t>
            </w:r>
            <w:r w:rsidRPr="00BE54D7">
              <w:rPr>
                <w:rFonts w:eastAsia="Arial-BoldMT" w:cstheme="minorHAnsi"/>
                <w:b/>
                <w:bCs/>
                <w:color w:val="000000" w:themeColor="text1"/>
                <w:sz w:val="20"/>
                <w:szCs w:val="20"/>
              </w:rPr>
              <w:t>-F)</w:t>
            </w:r>
          </w:p>
        </w:tc>
        <w:tc>
          <w:tcPr>
            <w:tcW w:w="4405" w:type="dxa"/>
            <w:gridSpan w:val="4"/>
          </w:tcPr>
          <w:p w14:paraId="3B6A2402" w14:textId="2A933E37" w:rsidR="00276D37" w:rsidRPr="00BE54D7" w:rsidRDefault="00B40D7F" w:rsidP="003301E0">
            <w:pPr>
              <w:autoSpaceDE w:val="0"/>
              <w:autoSpaceDN w:val="0"/>
              <w:adjustRightInd w:val="0"/>
              <w:jc w:val="center"/>
              <w:rPr>
                <w:rFonts w:eastAsia="Arial-BoldMT" w:cstheme="minorHAnsi"/>
                <w:b/>
                <w:bCs/>
                <w:color w:val="000000" w:themeColor="text1"/>
                <w:sz w:val="20"/>
                <w:szCs w:val="20"/>
              </w:rPr>
            </w:pPr>
            <w:r w:rsidRPr="00BE54D7">
              <w:rPr>
                <w:rFonts w:eastAsia="Arial-BoldMT" w:cstheme="minorHAnsi"/>
                <w:b/>
                <w:bCs/>
                <w:color w:val="000000" w:themeColor="text1"/>
                <w:sz w:val="20"/>
                <w:szCs w:val="20"/>
              </w:rPr>
              <w:t>Wall Effective U-</w:t>
            </w:r>
            <w:proofErr w:type="spellStart"/>
            <w:r w:rsidRPr="00BE54D7">
              <w:rPr>
                <w:rFonts w:eastAsia="Arial-BoldMT" w:cstheme="minorHAnsi"/>
                <w:b/>
                <w:bCs/>
                <w:color w:val="000000" w:themeColor="text1"/>
                <w:sz w:val="20"/>
                <w:szCs w:val="20"/>
              </w:rPr>
              <w:t>factor</w:t>
            </w:r>
            <w:r w:rsidR="00271E60">
              <w:rPr>
                <w:rFonts w:eastAsia="Arial-BoldMT" w:cstheme="minorHAnsi"/>
                <w:b/>
                <w:bCs/>
                <w:color w:val="000000" w:themeColor="text1"/>
                <w:vertAlign w:val="superscript"/>
              </w:rPr>
              <w:t>d</w:t>
            </w:r>
            <w:proofErr w:type="spellEnd"/>
            <w:r w:rsidRPr="00BE54D7">
              <w:rPr>
                <w:rFonts w:eastAsia="Arial-BoldMT" w:cstheme="minorHAnsi"/>
                <w:b/>
                <w:bCs/>
                <w:color w:val="000000" w:themeColor="text1"/>
                <w:sz w:val="20"/>
                <w:szCs w:val="20"/>
                <w:vertAlign w:val="superscript"/>
              </w:rPr>
              <w:t xml:space="preserve"> </w:t>
            </w:r>
            <w:r w:rsidRPr="00BE54D7">
              <w:rPr>
                <w:rFonts w:eastAsia="Arial-BoldMT" w:cstheme="minorHAnsi"/>
                <w:b/>
                <w:bCs/>
                <w:color w:val="000000" w:themeColor="text1"/>
                <w:sz w:val="20"/>
                <w:szCs w:val="20"/>
              </w:rPr>
              <w:t>by Percentage of Wall Height Projecting Above Grade (Btu/hr-ft</w:t>
            </w:r>
            <w:r w:rsidRPr="00BE54D7">
              <w:rPr>
                <w:rFonts w:eastAsia="Arial-BoldMT" w:cstheme="minorHAnsi"/>
                <w:b/>
                <w:bCs/>
                <w:color w:val="000000" w:themeColor="text1"/>
                <w:sz w:val="20"/>
                <w:szCs w:val="20"/>
                <w:vertAlign w:val="superscript"/>
              </w:rPr>
              <w:t>2</w:t>
            </w:r>
            <w:r w:rsidRPr="00BE54D7">
              <w:rPr>
                <w:rFonts w:eastAsia="Arial-BoldMT" w:cstheme="minorHAnsi"/>
                <w:b/>
                <w:bCs/>
                <w:color w:val="000000" w:themeColor="text1"/>
                <w:sz w:val="20"/>
                <w:szCs w:val="20"/>
              </w:rPr>
              <w:t>-F)</w:t>
            </w:r>
          </w:p>
          <w:p w14:paraId="5510FE00" w14:textId="42E4ADEC" w:rsidR="00B40D7F" w:rsidRPr="00BE54D7" w:rsidRDefault="00276D37" w:rsidP="003301E0">
            <w:pPr>
              <w:autoSpaceDE w:val="0"/>
              <w:autoSpaceDN w:val="0"/>
              <w:adjustRightInd w:val="0"/>
              <w:jc w:val="center"/>
              <w:rPr>
                <w:rFonts w:eastAsia="Arial-BoldMT" w:cstheme="minorHAnsi"/>
                <w:bCs/>
                <w:color w:val="000000" w:themeColor="text1"/>
                <w:sz w:val="20"/>
                <w:szCs w:val="20"/>
              </w:rPr>
            </w:pPr>
            <w:r w:rsidRPr="00336944">
              <w:rPr>
                <w:rFonts w:eastAsia="Arial-BoldMT" w:cstheme="minorHAnsi"/>
                <w:b/>
                <w:bCs/>
                <w:color w:val="000000" w:themeColor="text1"/>
                <w:sz w:val="20"/>
                <w:szCs w:val="20"/>
              </w:rPr>
              <w:t>for Use Only with Section R402.1.5</w:t>
            </w:r>
          </w:p>
        </w:tc>
      </w:tr>
      <w:tr w:rsidR="00BE54D7" w:rsidRPr="00BE54D7" w14:paraId="763F68D1" w14:textId="77777777" w:rsidTr="003301E0">
        <w:tc>
          <w:tcPr>
            <w:tcW w:w="3595" w:type="dxa"/>
            <w:vMerge/>
          </w:tcPr>
          <w:p w14:paraId="30D9B689" w14:textId="77777777" w:rsidR="00B40D7F" w:rsidRPr="00BE54D7" w:rsidRDefault="00B40D7F" w:rsidP="003301E0">
            <w:pPr>
              <w:autoSpaceDE w:val="0"/>
              <w:autoSpaceDN w:val="0"/>
              <w:adjustRightInd w:val="0"/>
              <w:rPr>
                <w:rFonts w:eastAsia="Arial-BoldMT" w:cstheme="minorHAnsi"/>
                <w:bCs/>
                <w:color w:val="000000" w:themeColor="text1"/>
                <w:sz w:val="20"/>
                <w:szCs w:val="20"/>
              </w:rPr>
            </w:pPr>
          </w:p>
        </w:tc>
        <w:tc>
          <w:tcPr>
            <w:tcW w:w="1350" w:type="dxa"/>
            <w:vMerge/>
          </w:tcPr>
          <w:p w14:paraId="2B3C6CE1"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p>
        </w:tc>
        <w:tc>
          <w:tcPr>
            <w:tcW w:w="1170" w:type="dxa"/>
          </w:tcPr>
          <w:p w14:paraId="4829B5AD" w14:textId="77777777" w:rsidR="00B40D7F" w:rsidRPr="00BE54D7" w:rsidRDefault="00B40D7F" w:rsidP="003301E0">
            <w:pPr>
              <w:autoSpaceDE w:val="0"/>
              <w:autoSpaceDN w:val="0"/>
              <w:adjustRightInd w:val="0"/>
              <w:jc w:val="center"/>
              <w:rPr>
                <w:rFonts w:eastAsia="Arial-BoldMT" w:cstheme="minorHAnsi"/>
                <w:b/>
                <w:bCs/>
                <w:color w:val="000000" w:themeColor="text1"/>
                <w:sz w:val="20"/>
                <w:szCs w:val="20"/>
              </w:rPr>
            </w:pPr>
            <w:r w:rsidRPr="00BE54D7">
              <w:rPr>
                <w:rFonts w:eastAsia="Arial-BoldMT" w:cstheme="minorHAnsi"/>
                <w:b/>
                <w:bCs/>
                <w:color w:val="000000" w:themeColor="text1"/>
                <w:sz w:val="20"/>
                <w:szCs w:val="20"/>
              </w:rPr>
              <w:t>50%</w:t>
            </w:r>
          </w:p>
        </w:tc>
        <w:tc>
          <w:tcPr>
            <w:tcW w:w="1170" w:type="dxa"/>
          </w:tcPr>
          <w:p w14:paraId="032B81B2" w14:textId="77777777" w:rsidR="00B40D7F" w:rsidRPr="00BE54D7" w:rsidRDefault="00B40D7F" w:rsidP="003301E0">
            <w:pPr>
              <w:autoSpaceDE w:val="0"/>
              <w:autoSpaceDN w:val="0"/>
              <w:adjustRightInd w:val="0"/>
              <w:jc w:val="center"/>
              <w:rPr>
                <w:rFonts w:eastAsia="Arial-BoldMT" w:cstheme="minorHAnsi"/>
                <w:b/>
                <w:bCs/>
                <w:color w:val="000000" w:themeColor="text1"/>
                <w:sz w:val="20"/>
                <w:szCs w:val="20"/>
              </w:rPr>
            </w:pPr>
            <w:r w:rsidRPr="00BE54D7">
              <w:rPr>
                <w:rFonts w:eastAsia="Arial-BoldMT" w:cstheme="minorHAnsi"/>
                <w:b/>
                <w:bCs/>
                <w:color w:val="000000" w:themeColor="text1"/>
                <w:sz w:val="20"/>
                <w:szCs w:val="20"/>
              </w:rPr>
              <w:t>35%</w:t>
            </w:r>
          </w:p>
        </w:tc>
        <w:tc>
          <w:tcPr>
            <w:tcW w:w="1080" w:type="dxa"/>
          </w:tcPr>
          <w:p w14:paraId="371B46F5" w14:textId="77777777" w:rsidR="00B40D7F" w:rsidRPr="00BE54D7" w:rsidRDefault="00B40D7F" w:rsidP="003301E0">
            <w:pPr>
              <w:autoSpaceDE w:val="0"/>
              <w:autoSpaceDN w:val="0"/>
              <w:adjustRightInd w:val="0"/>
              <w:jc w:val="center"/>
              <w:rPr>
                <w:rFonts w:eastAsia="Arial-BoldMT" w:cstheme="minorHAnsi"/>
                <w:b/>
                <w:bCs/>
                <w:color w:val="000000" w:themeColor="text1"/>
                <w:sz w:val="20"/>
                <w:szCs w:val="20"/>
              </w:rPr>
            </w:pPr>
            <w:r w:rsidRPr="00BE54D7">
              <w:rPr>
                <w:rFonts w:eastAsia="Arial-BoldMT" w:cstheme="minorHAnsi"/>
                <w:b/>
                <w:bCs/>
                <w:color w:val="000000" w:themeColor="text1"/>
                <w:sz w:val="20"/>
                <w:szCs w:val="20"/>
              </w:rPr>
              <w:t>20%</w:t>
            </w:r>
          </w:p>
        </w:tc>
        <w:tc>
          <w:tcPr>
            <w:tcW w:w="985" w:type="dxa"/>
          </w:tcPr>
          <w:p w14:paraId="2C7DEED0" w14:textId="77777777" w:rsidR="00B40D7F" w:rsidRPr="00BE54D7" w:rsidRDefault="00B40D7F" w:rsidP="003301E0">
            <w:pPr>
              <w:autoSpaceDE w:val="0"/>
              <w:autoSpaceDN w:val="0"/>
              <w:adjustRightInd w:val="0"/>
              <w:jc w:val="center"/>
              <w:rPr>
                <w:rFonts w:eastAsia="Arial-BoldMT" w:cstheme="minorHAnsi"/>
                <w:b/>
                <w:bCs/>
                <w:color w:val="000000" w:themeColor="text1"/>
                <w:sz w:val="20"/>
                <w:szCs w:val="20"/>
              </w:rPr>
            </w:pPr>
            <w:r w:rsidRPr="00BE54D7">
              <w:rPr>
                <w:rFonts w:eastAsia="Arial-BoldMT" w:cstheme="minorHAnsi"/>
                <w:b/>
                <w:bCs/>
                <w:color w:val="000000" w:themeColor="text1"/>
                <w:sz w:val="20"/>
                <w:szCs w:val="20"/>
              </w:rPr>
              <w:t>5%</w:t>
            </w:r>
          </w:p>
        </w:tc>
      </w:tr>
      <w:tr w:rsidR="00BE54D7" w:rsidRPr="00BE54D7" w14:paraId="4C69E703" w14:textId="77777777" w:rsidTr="003301E0">
        <w:tc>
          <w:tcPr>
            <w:tcW w:w="9350" w:type="dxa"/>
            <w:gridSpan w:val="6"/>
          </w:tcPr>
          <w:p w14:paraId="79A51029" w14:textId="49F8F62D"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CRAWL</w:t>
            </w:r>
            <w:r w:rsidR="00C223E0" w:rsidRPr="00BE54D7">
              <w:rPr>
                <w:rFonts w:eastAsia="Arial-BoldMT" w:cstheme="minorHAnsi"/>
                <w:bCs/>
                <w:color w:val="000000" w:themeColor="text1"/>
                <w:sz w:val="20"/>
                <w:szCs w:val="20"/>
              </w:rPr>
              <w:t xml:space="preserve"> </w:t>
            </w:r>
            <w:r w:rsidRPr="00BE54D7">
              <w:rPr>
                <w:rFonts w:eastAsia="Arial-BoldMT" w:cstheme="minorHAnsi"/>
                <w:bCs/>
                <w:color w:val="000000" w:themeColor="text1"/>
                <w:sz w:val="20"/>
                <w:szCs w:val="20"/>
              </w:rPr>
              <w:t>SPACE WALLS</w:t>
            </w:r>
          </w:p>
        </w:tc>
      </w:tr>
      <w:tr w:rsidR="00BE54D7" w:rsidRPr="00BE54D7" w14:paraId="3DA21245" w14:textId="77777777" w:rsidTr="003301E0">
        <w:tc>
          <w:tcPr>
            <w:tcW w:w="3595" w:type="dxa"/>
          </w:tcPr>
          <w:p w14:paraId="15D02A25" w14:textId="09FD0016" w:rsidR="00B40D7F" w:rsidRPr="00BE54D7" w:rsidRDefault="00B40D7F" w:rsidP="003301E0">
            <w:pPr>
              <w:autoSpaceDE w:val="0"/>
              <w:autoSpaceDN w:val="0"/>
              <w:adjustRightInd w:val="0"/>
              <w:rPr>
                <w:rFonts w:eastAsia="Arial-BoldMT" w:cstheme="minorHAnsi"/>
                <w:bCs/>
                <w:color w:val="000000" w:themeColor="text1"/>
                <w:sz w:val="20"/>
                <w:szCs w:val="20"/>
              </w:rPr>
            </w:pPr>
            <w:r w:rsidRPr="00BE54D7">
              <w:rPr>
                <w:rFonts w:eastAsia="Arial-BoldMT" w:cstheme="minorHAnsi"/>
                <w:bCs/>
                <w:color w:val="000000" w:themeColor="text1"/>
                <w:sz w:val="20"/>
                <w:szCs w:val="20"/>
              </w:rPr>
              <w:t>Uninsulated crawl</w:t>
            </w:r>
            <w:r w:rsidR="00C223E0" w:rsidRPr="00BE54D7">
              <w:rPr>
                <w:rFonts w:eastAsia="Arial-BoldMT" w:cstheme="minorHAnsi"/>
                <w:bCs/>
                <w:color w:val="000000" w:themeColor="text1"/>
                <w:sz w:val="20"/>
                <w:szCs w:val="20"/>
              </w:rPr>
              <w:t xml:space="preserve"> </w:t>
            </w:r>
            <w:r w:rsidRPr="00BE54D7">
              <w:rPr>
                <w:rFonts w:eastAsia="Arial-BoldMT" w:cstheme="minorHAnsi"/>
                <w:bCs/>
                <w:color w:val="000000" w:themeColor="text1"/>
                <w:sz w:val="20"/>
                <w:szCs w:val="20"/>
              </w:rPr>
              <w:t>space wall</w:t>
            </w:r>
          </w:p>
        </w:tc>
        <w:tc>
          <w:tcPr>
            <w:tcW w:w="1350" w:type="dxa"/>
          </w:tcPr>
          <w:p w14:paraId="6DED8EED"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0.477</w:t>
            </w:r>
          </w:p>
        </w:tc>
        <w:tc>
          <w:tcPr>
            <w:tcW w:w="1170" w:type="dxa"/>
          </w:tcPr>
          <w:p w14:paraId="4D9110DC"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0.429</w:t>
            </w:r>
          </w:p>
        </w:tc>
        <w:tc>
          <w:tcPr>
            <w:tcW w:w="1170" w:type="dxa"/>
          </w:tcPr>
          <w:p w14:paraId="51409E04"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0.382</w:t>
            </w:r>
          </w:p>
        </w:tc>
        <w:tc>
          <w:tcPr>
            <w:tcW w:w="1080" w:type="dxa"/>
          </w:tcPr>
          <w:p w14:paraId="36FACDFB"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0.334</w:t>
            </w:r>
          </w:p>
        </w:tc>
        <w:tc>
          <w:tcPr>
            <w:tcW w:w="985" w:type="dxa"/>
          </w:tcPr>
          <w:p w14:paraId="4EBCD772"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n/a</w:t>
            </w:r>
          </w:p>
        </w:tc>
      </w:tr>
      <w:tr w:rsidR="00BE54D7" w:rsidRPr="00BE54D7" w14:paraId="2D66E11B" w14:textId="77777777" w:rsidTr="003301E0">
        <w:tc>
          <w:tcPr>
            <w:tcW w:w="3595" w:type="dxa"/>
          </w:tcPr>
          <w:p w14:paraId="0DA3C373" w14:textId="77777777" w:rsidR="00B40D7F" w:rsidRPr="00BE54D7" w:rsidRDefault="00B40D7F" w:rsidP="003301E0">
            <w:pPr>
              <w:autoSpaceDE w:val="0"/>
              <w:autoSpaceDN w:val="0"/>
              <w:adjustRightInd w:val="0"/>
              <w:rPr>
                <w:rFonts w:eastAsia="Arial-BoldMT" w:cstheme="minorHAnsi"/>
                <w:bCs/>
                <w:color w:val="000000" w:themeColor="text1"/>
                <w:sz w:val="20"/>
                <w:szCs w:val="20"/>
              </w:rPr>
            </w:pPr>
            <w:r w:rsidRPr="00BE54D7">
              <w:rPr>
                <w:rFonts w:eastAsia="Arial-BoldMT" w:cstheme="minorHAnsi"/>
                <w:bCs/>
                <w:color w:val="000000" w:themeColor="text1"/>
                <w:sz w:val="20"/>
                <w:szCs w:val="20"/>
              </w:rPr>
              <w:t xml:space="preserve">Continuous Insulation   </w:t>
            </w:r>
          </w:p>
          <w:p w14:paraId="5E8DD935" w14:textId="77777777" w:rsidR="00B40D7F" w:rsidRPr="00BE54D7" w:rsidRDefault="00B40D7F" w:rsidP="003301E0">
            <w:pPr>
              <w:autoSpaceDE w:val="0"/>
              <w:autoSpaceDN w:val="0"/>
              <w:adjustRightInd w:val="0"/>
              <w:rPr>
                <w:rFonts w:eastAsia="Arial-BoldMT" w:cstheme="minorHAnsi"/>
                <w:bCs/>
                <w:color w:val="000000" w:themeColor="text1"/>
                <w:sz w:val="20"/>
                <w:szCs w:val="20"/>
              </w:rPr>
            </w:pPr>
            <w:r w:rsidRPr="00BE54D7">
              <w:rPr>
                <w:rFonts w:eastAsia="Arial-BoldMT" w:cstheme="minorHAnsi"/>
                <w:bCs/>
                <w:color w:val="000000" w:themeColor="text1"/>
                <w:sz w:val="20"/>
                <w:szCs w:val="20"/>
              </w:rPr>
              <w:t xml:space="preserve">   R-5ci</w:t>
            </w:r>
          </w:p>
          <w:p w14:paraId="02D2BC92" w14:textId="77777777" w:rsidR="00B40D7F" w:rsidRPr="00BE54D7" w:rsidRDefault="00B40D7F" w:rsidP="003301E0">
            <w:pPr>
              <w:autoSpaceDE w:val="0"/>
              <w:autoSpaceDN w:val="0"/>
              <w:adjustRightInd w:val="0"/>
              <w:rPr>
                <w:rFonts w:eastAsia="Arial-BoldMT" w:cstheme="minorHAnsi"/>
                <w:bCs/>
                <w:color w:val="000000" w:themeColor="text1"/>
                <w:sz w:val="20"/>
                <w:szCs w:val="20"/>
              </w:rPr>
            </w:pPr>
            <w:r w:rsidRPr="00BE54D7">
              <w:rPr>
                <w:rFonts w:eastAsia="Arial-BoldMT" w:cstheme="minorHAnsi"/>
                <w:bCs/>
                <w:color w:val="000000" w:themeColor="text1"/>
                <w:sz w:val="20"/>
                <w:szCs w:val="20"/>
              </w:rPr>
              <w:t xml:space="preserve">   R-7.5ci</w:t>
            </w:r>
          </w:p>
          <w:p w14:paraId="6998D93F" w14:textId="77777777" w:rsidR="00B40D7F" w:rsidRPr="00BE54D7" w:rsidRDefault="00B40D7F" w:rsidP="003301E0">
            <w:pPr>
              <w:autoSpaceDE w:val="0"/>
              <w:autoSpaceDN w:val="0"/>
              <w:adjustRightInd w:val="0"/>
              <w:rPr>
                <w:rFonts w:eastAsia="Arial-BoldMT" w:cstheme="minorHAnsi"/>
                <w:bCs/>
                <w:color w:val="000000" w:themeColor="text1"/>
                <w:sz w:val="20"/>
                <w:szCs w:val="20"/>
              </w:rPr>
            </w:pPr>
            <w:r w:rsidRPr="00BE54D7">
              <w:rPr>
                <w:rFonts w:eastAsia="Arial-BoldMT" w:cstheme="minorHAnsi"/>
                <w:bCs/>
                <w:color w:val="000000" w:themeColor="text1"/>
                <w:sz w:val="20"/>
                <w:szCs w:val="20"/>
              </w:rPr>
              <w:t xml:space="preserve">   R-10ci</w:t>
            </w:r>
          </w:p>
          <w:p w14:paraId="27D3262C" w14:textId="77777777" w:rsidR="00B40D7F" w:rsidRPr="00BE54D7" w:rsidRDefault="00B40D7F" w:rsidP="003301E0">
            <w:pPr>
              <w:autoSpaceDE w:val="0"/>
              <w:autoSpaceDN w:val="0"/>
              <w:adjustRightInd w:val="0"/>
              <w:rPr>
                <w:rFonts w:eastAsia="Arial-BoldMT" w:cstheme="minorHAnsi"/>
                <w:bCs/>
                <w:color w:val="000000" w:themeColor="text1"/>
                <w:sz w:val="20"/>
                <w:szCs w:val="20"/>
              </w:rPr>
            </w:pPr>
            <w:r w:rsidRPr="00BE54D7">
              <w:rPr>
                <w:rFonts w:eastAsia="Arial-BoldMT" w:cstheme="minorHAnsi"/>
                <w:bCs/>
                <w:color w:val="000000" w:themeColor="text1"/>
                <w:sz w:val="20"/>
                <w:szCs w:val="20"/>
              </w:rPr>
              <w:t xml:space="preserve">   R-15ci</w:t>
            </w:r>
          </w:p>
          <w:p w14:paraId="6A6C401F" w14:textId="77777777" w:rsidR="00B40D7F" w:rsidRPr="00BE54D7" w:rsidRDefault="00B40D7F" w:rsidP="003301E0">
            <w:pPr>
              <w:autoSpaceDE w:val="0"/>
              <w:autoSpaceDN w:val="0"/>
              <w:adjustRightInd w:val="0"/>
              <w:rPr>
                <w:rFonts w:eastAsia="Arial-BoldMT" w:cstheme="minorHAnsi"/>
                <w:bCs/>
                <w:color w:val="000000" w:themeColor="text1"/>
                <w:sz w:val="20"/>
                <w:szCs w:val="20"/>
              </w:rPr>
            </w:pPr>
            <w:r w:rsidRPr="00BE54D7">
              <w:rPr>
                <w:rFonts w:eastAsia="Arial-BoldMT" w:cstheme="minorHAnsi"/>
                <w:bCs/>
                <w:color w:val="000000" w:themeColor="text1"/>
                <w:sz w:val="20"/>
                <w:szCs w:val="20"/>
              </w:rPr>
              <w:t xml:space="preserve">   R-20ci</w:t>
            </w:r>
          </w:p>
          <w:p w14:paraId="55E4D2CE" w14:textId="77777777" w:rsidR="00B40D7F" w:rsidRPr="00BE54D7" w:rsidRDefault="00B40D7F" w:rsidP="003301E0">
            <w:pPr>
              <w:autoSpaceDE w:val="0"/>
              <w:autoSpaceDN w:val="0"/>
              <w:adjustRightInd w:val="0"/>
              <w:rPr>
                <w:rFonts w:eastAsia="Arial-BoldMT" w:cstheme="minorHAnsi"/>
                <w:bCs/>
                <w:color w:val="000000" w:themeColor="text1"/>
                <w:sz w:val="20"/>
                <w:szCs w:val="20"/>
              </w:rPr>
            </w:pPr>
            <w:r w:rsidRPr="00BE54D7">
              <w:rPr>
                <w:rFonts w:eastAsia="Arial-BoldMT" w:cstheme="minorHAnsi"/>
                <w:bCs/>
                <w:color w:val="000000" w:themeColor="text1"/>
                <w:sz w:val="20"/>
                <w:szCs w:val="20"/>
              </w:rPr>
              <w:t xml:space="preserve">   R-25ci</w:t>
            </w:r>
          </w:p>
        </w:tc>
        <w:tc>
          <w:tcPr>
            <w:tcW w:w="1350" w:type="dxa"/>
          </w:tcPr>
          <w:p w14:paraId="4678181B"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p>
          <w:p w14:paraId="08419389"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0.141</w:t>
            </w:r>
          </w:p>
          <w:p w14:paraId="56C5AC6F"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0.104</w:t>
            </w:r>
          </w:p>
          <w:p w14:paraId="78750AF8"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0.083</w:t>
            </w:r>
          </w:p>
          <w:p w14:paraId="3D32B478"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0.058</w:t>
            </w:r>
          </w:p>
          <w:p w14:paraId="5D423A7B"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0.045</w:t>
            </w:r>
          </w:p>
          <w:p w14:paraId="50CA672F"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0.037</w:t>
            </w:r>
          </w:p>
        </w:tc>
        <w:tc>
          <w:tcPr>
            <w:tcW w:w="1170" w:type="dxa"/>
          </w:tcPr>
          <w:p w14:paraId="7FE5627E"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p>
          <w:p w14:paraId="1E00759C"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0.127</w:t>
            </w:r>
          </w:p>
          <w:p w14:paraId="12ACA2A3"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0.094</w:t>
            </w:r>
          </w:p>
          <w:p w14:paraId="03E80D34"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0.074</w:t>
            </w:r>
          </w:p>
          <w:p w14:paraId="784F2A07"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0.053</w:t>
            </w:r>
          </w:p>
          <w:p w14:paraId="100C39D8"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0.041</w:t>
            </w:r>
          </w:p>
          <w:p w14:paraId="4013CB24"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0.033</w:t>
            </w:r>
          </w:p>
        </w:tc>
        <w:tc>
          <w:tcPr>
            <w:tcW w:w="1170" w:type="dxa"/>
          </w:tcPr>
          <w:p w14:paraId="5264FC58"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p>
          <w:p w14:paraId="073194C3"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0.113</w:t>
            </w:r>
          </w:p>
          <w:p w14:paraId="1424B9AF"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0.083</w:t>
            </w:r>
          </w:p>
          <w:p w14:paraId="5FF434EE"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0.066</w:t>
            </w:r>
          </w:p>
          <w:p w14:paraId="369F7DCE"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0.047</w:t>
            </w:r>
          </w:p>
          <w:p w14:paraId="1FAA1E88"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0.036</w:t>
            </w:r>
          </w:p>
          <w:p w14:paraId="5C6200F3"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0.030</w:t>
            </w:r>
          </w:p>
        </w:tc>
        <w:tc>
          <w:tcPr>
            <w:tcW w:w="1080" w:type="dxa"/>
          </w:tcPr>
          <w:p w14:paraId="36CB574D"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p>
          <w:p w14:paraId="31E0E377"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0.099</w:t>
            </w:r>
          </w:p>
          <w:p w14:paraId="1B831271"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0.073</w:t>
            </w:r>
          </w:p>
          <w:p w14:paraId="0E673419"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0.058</w:t>
            </w:r>
          </w:p>
          <w:p w14:paraId="28465BA8"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0.041</w:t>
            </w:r>
          </w:p>
          <w:p w14:paraId="2E36F4D4"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0.032</w:t>
            </w:r>
          </w:p>
          <w:p w14:paraId="0D5B36B8"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0.026</w:t>
            </w:r>
          </w:p>
        </w:tc>
        <w:tc>
          <w:tcPr>
            <w:tcW w:w="985" w:type="dxa"/>
          </w:tcPr>
          <w:p w14:paraId="7F4EF22D"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p>
          <w:p w14:paraId="12ADB78A"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n/a</w:t>
            </w:r>
          </w:p>
        </w:tc>
      </w:tr>
      <w:tr w:rsidR="00BE54D7" w:rsidRPr="00BE54D7" w14:paraId="39C3D9E6" w14:textId="77777777" w:rsidTr="003301E0">
        <w:tc>
          <w:tcPr>
            <w:tcW w:w="3595" w:type="dxa"/>
          </w:tcPr>
          <w:p w14:paraId="5ED69695" w14:textId="77777777" w:rsidR="00B40D7F" w:rsidRPr="00BE54D7" w:rsidRDefault="00B40D7F" w:rsidP="003301E0">
            <w:pPr>
              <w:autoSpaceDE w:val="0"/>
              <w:autoSpaceDN w:val="0"/>
              <w:adjustRightInd w:val="0"/>
              <w:rPr>
                <w:rFonts w:eastAsia="Arial-BoldMT" w:cstheme="minorHAnsi"/>
                <w:bCs/>
                <w:color w:val="000000" w:themeColor="text1"/>
                <w:sz w:val="20"/>
                <w:szCs w:val="20"/>
              </w:rPr>
            </w:pPr>
            <w:r w:rsidRPr="00BE54D7">
              <w:rPr>
                <w:rFonts w:eastAsia="Arial-BoldMT" w:cstheme="minorHAnsi"/>
                <w:bCs/>
                <w:color w:val="000000" w:themeColor="text1"/>
                <w:sz w:val="20"/>
                <w:szCs w:val="20"/>
              </w:rPr>
              <w:t>Cavity Insulation</w:t>
            </w:r>
          </w:p>
          <w:p w14:paraId="695BC0CC" w14:textId="77777777" w:rsidR="00B40D7F" w:rsidRPr="00BE54D7" w:rsidRDefault="00B40D7F" w:rsidP="003301E0">
            <w:pPr>
              <w:autoSpaceDE w:val="0"/>
              <w:autoSpaceDN w:val="0"/>
              <w:adjustRightInd w:val="0"/>
              <w:rPr>
                <w:rFonts w:eastAsia="Arial-BoldMT" w:cstheme="minorHAnsi"/>
                <w:bCs/>
                <w:color w:val="000000" w:themeColor="text1"/>
                <w:sz w:val="20"/>
                <w:szCs w:val="20"/>
              </w:rPr>
            </w:pPr>
            <w:r w:rsidRPr="00BE54D7">
              <w:rPr>
                <w:rFonts w:eastAsia="Arial-BoldMT" w:cstheme="minorHAnsi"/>
                <w:bCs/>
                <w:color w:val="000000" w:themeColor="text1"/>
                <w:sz w:val="20"/>
                <w:szCs w:val="20"/>
              </w:rPr>
              <w:t xml:space="preserve">   R-11</w:t>
            </w:r>
          </w:p>
          <w:p w14:paraId="000036D1" w14:textId="77777777" w:rsidR="00B40D7F" w:rsidRPr="00BE54D7" w:rsidRDefault="00B40D7F" w:rsidP="003301E0">
            <w:pPr>
              <w:autoSpaceDE w:val="0"/>
              <w:autoSpaceDN w:val="0"/>
              <w:adjustRightInd w:val="0"/>
              <w:rPr>
                <w:rFonts w:eastAsia="Arial-BoldMT" w:cstheme="minorHAnsi"/>
                <w:bCs/>
                <w:color w:val="000000" w:themeColor="text1"/>
                <w:sz w:val="20"/>
                <w:szCs w:val="20"/>
              </w:rPr>
            </w:pPr>
            <w:r w:rsidRPr="00BE54D7">
              <w:rPr>
                <w:rFonts w:eastAsia="Arial-BoldMT" w:cstheme="minorHAnsi"/>
                <w:bCs/>
                <w:color w:val="000000" w:themeColor="text1"/>
                <w:sz w:val="20"/>
                <w:szCs w:val="20"/>
              </w:rPr>
              <w:t xml:space="preserve">   R-13</w:t>
            </w:r>
          </w:p>
          <w:p w14:paraId="2343A833" w14:textId="77777777" w:rsidR="00B40D7F" w:rsidRPr="00BE54D7" w:rsidRDefault="00B40D7F" w:rsidP="003301E0">
            <w:pPr>
              <w:autoSpaceDE w:val="0"/>
              <w:autoSpaceDN w:val="0"/>
              <w:adjustRightInd w:val="0"/>
              <w:rPr>
                <w:rFonts w:eastAsia="Arial-BoldMT" w:cstheme="minorHAnsi"/>
                <w:bCs/>
                <w:color w:val="000000" w:themeColor="text1"/>
                <w:sz w:val="20"/>
                <w:szCs w:val="20"/>
              </w:rPr>
            </w:pPr>
            <w:r w:rsidRPr="00BE54D7">
              <w:rPr>
                <w:rFonts w:eastAsia="Arial-BoldMT" w:cstheme="minorHAnsi"/>
                <w:bCs/>
                <w:color w:val="000000" w:themeColor="text1"/>
                <w:sz w:val="20"/>
                <w:szCs w:val="20"/>
              </w:rPr>
              <w:t xml:space="preserve">   R-15</w:t>
            </w:r>
          </w:p>
          <w:p w14:paraId="75986FD0" w14:textId="77777777" w:rsidR="00B40D7F" w:rsidRPr="00BE54D7" w:rsidRDefault="00B40D7F" w:rsidP="003301E0">
            <w:pPr>
              <w:autoSpaceDE w:val="0"/>
              <w:autoSpaceDN w:val="0"/>
              <w:adjustRightInd w:val="0"/>
              <w:rPr>
                <w:rFonts w:eastAsia="Arial-BoldMT" w:cstheme="minorHAnsi"/>
                <w:bCs/>
                <w:color w:val="000000" w:themeColor="text1"/>
                <w:sz w:val="20"/>
                <w:szCs w:val="20"/>
              </w:rPr>
            </w:pPr>
            <w:r w:rsidRPr="00BE54D7">
              <w:rPr>
                <w:rFonts w:eastAsia="Arial-BoldMT" w:cstheme="minorHAnsi"/>
                <w:bCs/>
                <w:color w:val="000000" w:themeColor="text1"/>
                <w:sz w:val="20"/>
                <w:szCs w:val="20"/>
              </w:rPr>
              <w:t xml:space="preserve">   R-19</w:t>
            </w:r>
          </w:p>
          <w:p w14:paraId="74066A88" w14:textId="77777777" w:rsidR="00B40D7F" w:rsidRPr="00BE54D7" w:rsidRDefault="00B40D7F" w:rsidP="003301E0">
            <w:pPr>
              <w:autoSpaceDE w:val="0"/>
              <w:autoSpaceDN w:val="0"/>
              <w:adjustRightInd w:val="0"/>
              <w:rPr>
                <w:rFonts w:eastAsia="Arial-BoldMT" w:cstheme="minorHAnsi"/>
                <w:bCs/>
                <w:color w:val="000000" w:themeColor="text1"/>
                <w:sz w:val="20"/>
                <w:szCs w:val="20"/>
              </w:rPr>
            </w:pPr>
            <w:r w:rsidRPr="00BE54D7">
              <w:rPr>
                <w:rFonts w:eastAsia="Arial-BoldMT" w:cstheme="minorHAnsi"/>
                <w:bCs/>
                <w:color w:val="000000" w:themeColor="text1"/>
                <w:sz w:val="20"/>
                <w:szCs w:val="20"/>
              </w:rPr>
              <w:t xml:space="preserve">   R-21</w:t>
            </w:r>
          </w:p>
        </w:tc>
        <w:tc>
          <w:tcPr>
            <w:tcW w:w="1350" w:type="dxa"/>
          </w:tcPr>
          <w:p w14:paraId="3531D9DE"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p>
          <w:p w14:paraId="547FFA3B"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0.083</w:t>
            </w:r>
          </w:p>
          <w:p w14:paraId="4CAF8871"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0.072</w:t>
            </w:r>
          </w:p>
          <w:p w14:paraId="05123D2F"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0.065</w:t>
            </w:r>
          </w:p>
          <w:p w14:paraId="27C1D74B"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0.054</w:t>
            </w:r>
          </w:p>
          <w:p w14:paraId="526D19F5"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0.048</w:t>
            </w:r>
          </w:p>
        </w:tc>
        <w:tc>
          <w:tcPr>
            <w:tcW w:w="1170" w:type="dxa"/>
          </w:tcPr>
          <w:p w14:paraId="3E89B14F"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p>
          <w:p w14:paraId="4363ED5B"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0.074</w:t>
            </w:r>
          </w:p>
          <w:p w14:paraId="6B9584BD"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0.065</w:t>
            </w:r>
          </w:p>
          <w:p w14:paraId="621227D7"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0.058</w:t>
            </w:r>
          </w:p>
          <w:p w14:paraId="6D8F5392"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0.049</w:t>
            </w:r>
          </w:p>
          <w:p w14:paraId="2E85FA88"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0.043</w:t>
            </w:r>
          </w:p>
        </w:tc>
        <w:tc>
          <w:tcPr>
            <w:tcW w:w="1170" w:type="dxa"/>
          </w:tcPr>
          <w:p w14:paraId="64E8FBDC"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p>
          <w:p w14:paraId="59131990"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0.066</w:t>
            </w:r>
          </w:p>
          <w:p w14:paraId="4CC87FB4"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0.058</w:t>
            </w:r>
          </w:p>
          <w:p w14:paraId="42D806CA"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0.052</w:t>
            </w:r>
          </w:p>
          <w:p w14:paraId="74894A86"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0.043</w:t>
            </w:r>
          </w:p>
          <w:p w14:paraId="51FCDA09"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0.038</w:t>
            </w:r>
          </w:p>
        </w:tc>
        <w:tc>
          <w:tcPr>
            <w:tcW w:w="1080" w:type="dxa"/>
          </w:tcPr>
          <w:p w14:paraId="6C455FB6"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p>
          <w:p w14:paraId="3C75BE28"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0.058</w:t>
            </w:r>
          </w:p>
          <w:p w14:paraId="0C0CD3E2"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0.051</w:t>
            </w:r>
          </w:p>
          <w:p w14:paraId="6329464A"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0.045</w:t>
            </w:r>
          </w:p>
          <w:p w14:paraId="417A5FC5"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0.038</w:t>
            </w:r>
          </w:p>
          <w:p w14:paraId="0EB8EF12"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0.033</w:t>
            </w:r>
          </w:p>
        </w:tc>
        <w:tc>
          <w:tcPr>
            <w:tcW w:w="985" w:type="dxa"/>
          </w:tcPr>
          <w:p w14:paraId="67B84B98"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p>
          <w:p w14:paraId="2439000E"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n/a</w:t>
            </w:r>
          </w:p>
        </w:tc>
      </w:tr>
      <w:tr w:rsidR="00BE54D7" w:rsidRPr="00BE54D7" w14:paraId="1ECE493D" w14:textId="77777777" w:rsidTr="003301E0">
        <w:tc>
          <w:tcPr>
            <w:tcW w:w="3595" w:type="dxa"/>
          </w:tcPr>
          <w:p w14:paraId="298B2AF7" w14:textId="77777777" w:rsidR="00B40D7F" w:rsidRPr="00BE54D7" w:rsidRDefault="00B40D7F" w:rsidP="003301E0">
            <w:pPr>
              <w:autoSpaceDE w:val="0"/>
              <w:autoSpaceDN w:val="0"/>
              <w:adjustRightInd w:val="0"/>
              <w:rPr>
                <w:rFonts w:eastAsia="Arial-BoldMT" w:cstheme="minorHAnsi"/>
                <w:bCs/>
                <w:color w:val="000000" w:themeColor="text1"/>
                <w:sz w:val="20"/>
                <w:szCs w:val="20"/>
              </w:rPr>
            </w:pPr>
            <w:r w:rsidRPr="00BE54D7">
              <w:rPr>
                <w:rFonts w:eastAsia="Arial-BoldMT" w:cstheme="minorHAnsi"/>
                <w:bCs/>
                <w:color w:val="000000" w:themeColor="text1"/>
                <w:sz w:val="20"/>
                <w:szCs w:val="20"/>
              </w:rPr>
              <w:t>Cavity + Continuous Insulation</w:t>
            </w:r>
          </w:p>
          <w:p w14:paraId="5AFC1A79" w14:textId="77777777" w:rsidR="00B40D7F" w:rsidRPr="00BE54D7" w:rsidRDefault="00B40D7F" w:rsidP="003301E0">
            <w:pPr>
              <w:autoSpaceDE w:val="0"/>
              <w:autoSpaceDN w:val="0"/>
              <w:adjustRightInd w:val="0"/>
              <w:rPr>
                <w:rFonts w:eastAsia="Arial-BoldMT" w:cstheme="minorHAnsi"/>
                <w:bCs/>
                <w:color w:val="000000" w:themeColor="text1"/>
                <w:sz w:val="20"/>
                <w:szCs w:val="20"/>
              </w:rPr>
            </w:pPr>
            <w:r w:rsidRPr="00BE54D7">
              <w:rPr>
                <w:rFonts w:eastAsia="Arial-BoldMT" w:cstheme="minorHAnsi"/>
                <w:bCs/>
                <w:color w:val="000000" w:themeColor="text1"/>
                <w:sz w:val="20"/>
                <w:szCs w:val="20"/>
              </w:rPr>
              <w:t xml:space="preserve">   R-13 + R-5ci</w:t>
            </w:r>
          </w:p>
          <w:p w14:paraId="14907E82" w14:textId="77777777" w:rsidR="00B40D7F" w:rsidRPr="00BE54D7" w:rsidRDefault="00B40D7F" w:rsidP="003301E0">
            <w:pPr>
              <w:autoSpaceDE w:val="0"/>
              <w:autoSpaceDN w:val="0"/>
              <w:adjustRightInd w:val="0"/>
              <w:rPr>
                <w:rFonts w:eastAsia="Arial-BoldMT" w:cstheme="minorHAnsi"/>
                <w:bCs/>
                <w:color w:val="000000" w:themeColor="text1"/>
                <w:sz w:val="20"/>
                <w:szCs w:val="20"/>
              </w:rPr>
            </w:pPr>
            <w:r w:rsidRPr="00BE54D7">
              <w:rPr>
                <w:rFonts w:eastAsia="Arial-BoldMT" w:cstheme="minorHAnsi"/>
                <w:bCs/>
                <w:color w:val="000000" w:themeColor="text1"/>
                <w:sz w:val="20"/>
                <w:szCs w:val="20"/>
              </w:rPr>
              <w:t xml:space="preserve">   R-13 + R-7.5ci</w:t>
            </w:r>
          </w:p>
          <w:p w14:paraId="0651FFF2" w14:textId="77777777" w:rsidR="00B40D7F" w:rsidRPr="00BE54D7" w:rsidRDefault="00B40D7F" w:rsidP="003301E0">
            <w:pPr>
              <w:autoSpaceDE w:val="0"/>
              <w:autoSpaceDN w:val="0"/>
              <w:adjustRightInd w:val="0"/>
              <w:rPr>
                <w:rFonts w:eastAsia="Arial-BoldMT" w:cstheme="minorHAnsi"/>
                <w:bCs/>
                <w:color w:val="000000" w:themeColor="text1"/>
                <w:sz w:val="20"/>
                <w:szCs w:val="20"/>
              </w:rPr>
            </w:pPr>
            <w:r w:rsidRPr="00BE54D7">
              <w:rPr>
                <w:rFonts w:eastAsia="Arial-BoldMT" w:cstheme="minorHAnsi"/>
                <w:bCs/>
                <w:color w:val="000000" w:themeColor="text1"/>
                <w:sz w:val="20"/>
                <w:szCs w:val="20"/>
              </w:rPr>
              <w:t xml:space="preserve">   R-13 + R-10ci</w:t>
            </w:r>
          </w:p>
          <w:p w14:paraId="12D49BAB" w14:textId="77777777" w:rsidR="00B40D7F" w:rsidRPr="00BE54D7" w:rsidRDefault="00B40D7F" w:rsidP="003301E0">
            <w:pPr>
              <w:autoSpaceDE w:val="0"/>
              <w:autoSpaceDN w:val="0"/>
              <w:adjustRightInd w:val="0"/>
              <w:rPr>
                <w:rFonts w:eastAsia="Arial-BoldMT" w:cstheme="minorHAnsi"/>
                <w:bCs/>
                <w:color w:val="000000" w:themeColor="text1"/>
                <w:sz w:val="20"/>
                <w:szCs w:val="20"/>
              </w:rPr>
            </w:pPr>
            <w:r w:rsidRPr="00BE54D7">
              <w:rPr>
                <w:rFonts w:eastAsia="Arial-BoldMT" w:cstheme="minorHAnsi"/>
                <w:bCs/>
                <w:color w:val="000000" w:themeColor="text1"/>
                <w:sz w:val="20"/>
                <w:szCs w:val="20"/>
              </w:rPr>
              <w:t xml:space="preserve">   R-19 + R-5ci</w:t>
            </w:r>
          </w:p>
          <w:p w14:paraId="01649DCE" w14:textId="77777777" w:rsidR="00B40D7F" w:rsidRPr="00BE54D7" w:rsidRDefault="00B40D7F" w:rsidP="003301E0">
            <w:pPr>
              <w:autoSpaceDE w:val="0"/>
              <w:autoSpaceDN w:val="0"/>
              <w:adjustRightInd w:val="0"/>
              <w:rPr>
                <w:rFonts w:eastAsia="Arial-BoldMT" w:cstheme="minorHAnsi"/>
                <w:bCs/>
                <w:color w:val="000000" w:themeColor="text1"/>
                <w:sz w:val="20"/>
                <w:szCs w:val="20"/>
              </w:rPr>
            </w:pPr>
            <w:r w:rsidRPr="00BE54D7">
              <w:rPr>
                <w:rFonts w:eastAsia="Arial-BoldMT" w:cstheme="minorHAnsi"/>
                <w:bCs/>
                <w:color w:val="000000" w:themeColor="text1"/>
                <w:sz w:val="20"/>
                <w:szCs w:val="20"/>
              </w:rPr>
              <w:t xml:space="preserve">   R-19 + R-7.5ci</w:t>
            </w:r>
          </w:p>
          <w:p w14:paraId="0C06A189" w14:textId="77777777" w:rsidR="00B40D7F" w:rsidRPr="00BE54D7" w:rsidRDefault="00B40D7F" w:rsidP="003301E0">
            <w:pPr>
              <w:autoSpaceDE w:val="0"/>
              <w:autoSpaceDN w:val="0"/>
              <w:adjustRightInd w:val="0"/>
              <w:rPr>
                <w:rFonts w:eastAsia="Arial-BoldMT" w:cstheme="minorHAnsi"/>
                <w:bCs/>
                <w:color w:val="000000" w:themeColor="text1"/>
                <w:sz w:val="20"/>
                <w:szCs w:val="20"/>
              </w:rPr>
            </w:pPr>
            <w:r w:rsidRPr="00BE54D7">
              <w:rPr>
                <w:rFonts w:eastAsia="Arial-BoldMT" w:cstheme="minorHAnsi"/>
                <w:bCs/>
                <w:color w:val="000000" w:themeColor="text1"/>
                <w:sz w:val="20"/>
                <w:szCs w:val="20"/>
              </w:rPr>
              <w:t xml:space="preserve">   R-19 + R-10ci</w:t>
            </w:r>
          </w:p>
        </w:tc>
        <w:tc>
          <w:tcPr>
            <w:tcW w:w="1350" w:type="dxa"/>
          </w:tcPr>
          <w:p w14:paraId="756FB300"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p>
          <w:p w14:paraId="5932EF1D"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0.053</w:t>
            </w:r>
          </w:p>
          <w:p w14:paraId="120C012E"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0.047</w:t>
            </w:r>
          </w:p>
          <w:p w14:paraId="71960CC9"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0.042</w:t>
            </w:r>
          </w:p>
          <w:p w14:paraId="24757B60"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0.043</w:t>
            </w:r>
          </w:p>
          <w:p w14:paraId="4A0ACB32"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0.039</w:t>
            </w:r>
          </w:p>
          <w:p w14:paraId="1B221548"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0.035</w:t>
            </w:r>
          </w:p>
        </w:tc>
        <w:tc>
          <w:tcPr>
            <w:tcW w:w="1170" w:type="dxa"/>
          </w:tcPr>
          <w:p w14:paraId="05973603"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p>
          <w:p w14:paraId="14FFD62D"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0.048</w:t>
            </w:r>
          </w:p>
          <w:p w14:paraId="35C841F5"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0.042</w:t>
            </w:r>
          </w:p>
          <w:p w14:paraId="5E972407"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0.038</w:t>
            </w:r>
          </w:p>
          <w:p w14:paraId="674DFA15"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0.038</w:t>
            </w:r>
          </w:p>
          <w:p w14:paraId="357FD3CB"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0.035</w:t>
            </w:r>
          </w:p>
          <w:p w14:paraId="03ECD643"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0.032</w:t>
            </w:r>
          </w:p>
        </w:tc>
        <w:tc>
          <w:tcPr>
            <w:tcW w:w="1170" w:type="dxa"/>
          </w:tcPr>
          <w:p w14:paraId="2FE46EB4"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p>
          <w:p w14:paraId="6977C93A"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0.043</w:t>
            </w:r>
          </w:p>
          <w:p w14:paraId="336FAE1B"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0.038</w:t>
            </w:r>
          </w:p>
          <w:p w14:paraId="5E771B32"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0.034</w:t>
            </w:r>
          </w:p>
          <w:p w14:paraId="1A5B41C1"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0.034</w:t>
            </w:r>
          </w:p>
          <w:p w14:paraId="39F654DE"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0.031</w:t>
            </w:r>
          </w:p>
          <w:p w14:paraId="3A2294A0"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0.028</w:t>
            </w:r>
          </w:p>
        </w:tc>
        <w:tc>
          <w:tcPr>
            <w:tcW w:w="1080" w:type="dxa"/>
          </w:tcPr>
          <w:p w14:paraId="5BAC9F02"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p>
          <w:p w14:paraId="085CE440"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0.037</w:t>
            </w:r>
          </w:p>
          <w:p w14:paraId="6EAD1A87"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0.033</w:t>
            </w:r>
          </w:p>
          <w:p w14:paraId="01DF9E7D"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0.029</w:t>
            </w:r>
          </w:p>
          <w:p w14:paraId="7ACFD52F"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0.030</w:t>
            </w:r>
          </w:p>
          <w:p w14:paraId="123259A0"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0.027</w:t>
            </w:r>
          </w:p>
          <w:p w14:paraId="30A508BF"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0.025</w:t>
            </w:r>
          </w:p>
        </w:tc>
        <w:tc>
          <w:tcPr>
            <w:tcW w:w="985" w:type="dxa"/>
          </w:tcPr>
          <w:p w14:paraId="464D5503"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p>
          <w:p w14:paraId="1FC334D3" w14:textId="77777777" w:rsidR="00B40D7F" w:rsidRPr="00BE54D7" w:rsidRDefault="00B40D7F" w:rsidP="003301E0">
            <w:pPr>
              <w:autoSpaceDE w:val="0"/>
              <w:autoSpaceDN w:val="0"/>
              <w:adjustRightInd w:val="0"/>
              <w:jc w:val="center"/>
              <w:rPr>
                <w:rFonts w:eastAsia="Arial-BoldMT" w:cstheme="minorHAnsi"/>
                <w:bCs/>
                <w:color w:val="000000" w:themeColor="text1"/>
                <w:sz w:val="20"/>
                <w:szCs w:val="20"/>
              </w:rPr>
            </w:pPr>
            <w:r w:rsidRPr="00BE54D7">
              <w:rPr>
                <w:rFonts w:eastAsia="Arial-BoldMT" w:cstheme="minorHAnsi"/>
                <w:bCs/>
                <w:color w:val="000000" w:themeColor="text1"/>
                <w:sz w:val="20"/>
                <w:szCs w:val="20"/>
              </w:rPr>
              <w:t>n/a</w:t>
            </w:r>
          </w:p>
        </w:tc>
      </w:tr>
    </w:tbl>
    <w:p w14:paraId="6ADC60AE" w14:textId="77777777" w:rsidR="00B40D7F" w:rsidRPr="00BE54D7" w:rsidRDefault="00B40D7F" w:rsidP="00B40D7F">
      <w:pPr>
        <w:autoSpaceDE w:val="0"/>
        <w:autoSpaceDN w:val="0"/>
        <w:adjustRightInd w:val="0"/>
        <w:rPr>
          <w:rFonts w:eastAsia="Arial-BoldMT" w:cstheme="minorHAnsi"/>
          <w:bCs/>
          <w:color w:val="000000" w:themeColor="text1"/>
          <w:sz w:val="20"/>
          <w:szCs w:val="20"/>
          <w:u w:val="single"/>
        </w:rPr>
      </w:pPr>
      <w:r w:rsidRPr="00BE54D7">
        <w:rPr>
          <w:rFonts w:eastAsia="Arial-BoldMT" w:cstheme="minorHAnsi"/>
          <w:bCs/>
          <w:color w:val="000000" w:themeColor="text1"/>
          <w:sz w:val="20"/>
          <w:szCs w:val="20"/>
          <w:u w:val="single"/>
        </w:rPr>
        <w:t>n/a = not applicable</w:t>
      </w:r>
    </w:p>
    <w:p w14:paraId="2375E3E8" w14:textId="77777777" w:rsidR="00B40D7F" w:rsidRPr="00BE54D7" w:rsidRDefault="00B40D7F" w:rsidP="00B40D7F">
      <w:pPr>
        <w:autoSpaceDE w:val="0"/>
        <w:autoSpaceDN w:val="0"/>
        <w:adjustRightInd w:val="0"/>
        <w:rPr>
          <w:rFonts w:eastAsia="Arial-BoldMT" w:cstheme="minorHAnsi"/>
          <w:bCs/>
          <w:color w:val="000000" w:themeColor="text1"/>
          <w:sz w:val="20"/>
          <w:szCs w:val="20"/>
          <w:u w:val="single"/>
        </w:rPr>
      </w:pPr>
      <w:r w:rsidRPr="00BE54D7">
        <w:rPr>
          <w:rFonts w:eastAsia="Arial-BoldMT" w:cstheme="minorHAnsi"/>
          <w:bCs/>
          <w:color w:val="000000" w:themeColor="text1"/>
          <w:sz w:val="20"/>
          <w:szCs w:val="20"/>
          <w:u w:val="single"/>
        </w:rPr>
        <w:t>Table Notes:</w:t>
      </w:r>
    </w:p>
    <w:p w14:paraId="7CB4F5F2" w14:textId="28E3C203" w:rsidR="00B40D7F" w:rsidRPr="00BE54D7" w:rsidRDefault="00B40D7F" w:rsidP="00B40D7F">
      <w:pPr>
        <w:pStyle w:val="ListParagraph"/>
        <w:numPr>
          <w:ilvl w:val="0"/>
          <w:numId w:val="2"/>
        </w:numPr>
        <w:autoSpaceDE w:val="0"/>
        <w:autoSpaceDN w:val="0"/>
        <w:adjustRightInd w:val="0"/>
        <w:rPr>
          <w:rFonts w:eastAsia="Arial-BoldMT" w:cstheme="minorHAnsi"/>
          <w:bCs/>
          <w:color w:val="000000" w:themeColor="text1"/>
          <w:sz w:val="20"/>
          <w:szCs w:val="20"/>
          <w:u w:val="single"/>
        </w:rPr>
      </w:pPr>
      <w:r w:rsidRPr="00BE54D7">
        <w:rPr>
          <w:rFonts w:eastAsia="Arial-BoldMT" w:cstheme="minorHAnsi"/>
          <w:bCs/>
          <w:color w:val="000000" w:themeColor="text1"/>
          <w:sz w:val="20"/>
          <w:szCs w:val="20"/>
          <w:u w:val="single"/>
        </w:rPr>
        <w:t xml:space="preserve">The wall U-factor excludes exterior air-film R-value and, for insulated assemblies, includes the following: 0.68 R for interior air film, 0.45 R for ½” gypsum panel finish (insulated basement walls only), and 2.1 R for 12” block basement wall or 1.4 R for 8” block crawlspace wall, both with empty cells. Where cavity insulation is included between 2x4 or 2x6 framing on the interior side of a foundation wall, wood stud material with thermal resistivity of R-1.25/in is assumed to be spaced at </w:t>
      </w:r>
      <w:r w:rsidR="001A087F" w:rsidRPr="00BE54D7">
        <w:rPr>
          <w:rFonts w:eastAsia="Arial-BoldMT" w:cstheme="minorHAnsi"/>
          <w:bCs/>
          <w:color w:val="000000" w:themeColor="text1"/>
          <w:sz w:val="20"/>
          <w:szCs w:val="20"/>
          <w:u w:val="single"/>
        </w:rPr>
        <w:t>not less than</w:t>
      </w:r>
      <w:r w:rsidRPr="00BE54D7">
        <w:rPr>
          <w:rFonts w:eastAsia="Arial-BoldMT" w:cstheme="minorHAnsi"/>
          <w:bCs/>
          <w:color w:val="000000" w:themeColor="text1"/>
          <w:sz w:val="20"/>
          <w:szCs w:val="20"/>
          <w:u w:val="single"/>
        </w:rPr>
        <w:t xml:space="preserve"> 16-inches on center with an assumed framing factor no</w:t>
      </w:r>
      <w:r w:rsidR="001A087F" w:rsidRPr="00BE54D7">
        <w:rPr>
          <w:rFonts w:eastAsia="Arial-BoldMT" w:cstheme="minorHAnsi"/>
          <w:bCs/>
          <w:color w:val="000000" w:themeColor="text1"/>
          <w:sz w:val="20"/>
          <w:szCs w:val="20"/>
          <w:u w:val="single"/>
        </w:rPr>
        <w:t>t</w:t>
      </w:r>
      <w:r w:rsidRPr="00BE54D7">
        <w:rPr>
          <w:rFonts w:eastAsia="Arial-BoldMT" w:cstheme="minorHAnsi"/>
          <w:bCs/>
          <w:color w:val="000000" w:themeColor="text1"/>
          <w:sz w:val="20"/>
          <w:szCs w:val="20"/>
          <w:u w:val="single"/>
        </w:rPr>
        <w:t xml:space="preserve"> greater than 0.15.</w:t>
      </w:r>
    </w:p>
    <w:p w14:paraId="7FBDBCD2" w14:textId="6DC68AEF" w:rsidR="00BE54D7" w:rsidRPr="00BE54D7" w:rsidRDefault="00B40D7F" w:rsidP="00B40D7F">
      <w:pPr>
        <w:pStyle w:val="ListParagraph"/>
        <w:numPr>
          <w:ilvl w:val="0"/>
          <w:numId w:val="2"/>
        </w:numPr>
        <w:autoSpaceDE w:val="0"/>
        <w:autoSpaceDN w:val="0"/>
        <w:adjustRightInd w:val="0"/>
        <w:rPr>
          <w:rFonts w:eastAsia="Arial-BoldMT" w:cstheme="minorHAnsi"/>
          <w:bCs/>
          <w:color w:val="000000" w:themeColor="text1"/>
          <w:sz w:val="20"/>
          <w:szCs w:val="20"/>
          <w:u w:val="single"/>
        </w:rPr>
      </w:pPr>
      <w:r w:rsidRPr="00BE54D7">
        <w:rPr>
          <w:rFonts w:eastAsia="Arial-BoldMT" w:cstheme="minorHAnsi"/>
          <w:bCs/>
          <w:color w:val="000000" w:themeColor="text1"/>
          <w:sz w:val="20"/>
          <w:szCs w:val="20"/>
          <w:u w:val="single"/>
        </w:rPr>
        <w:t>All insulation configurations extend from top of foundation wall to floor of basement or crawlspace. Extrapolation to partial height insulation shall not be permitted; U-factors for such insulation configurations shall be determined by accepted engineering practice for modeling of thermal bridging and ground-coupled assemblies.</w:t>
      </w:r>
      <w:r w:rsidR="00BE54D7" w:rsidRPr="00BE54D7">
        <w:rPr>
          <w:rFonts w:eastAsia="Arial-BoldMT" w:cstheme="minorHAnsi"/>
          <w:bCs/>
          <w:color w:val="000000" w:themeColor="text1"/>
          <w:sz w:val="20"/>
          <w:szCs w:val="20"/>
          <w:u w:val="single"/>
        </w:rPr>
        <w:t xml:space="preserve"> </w:t>
      </w:r>
    </w:p>
    <w:p w14:paraId="1B4EF2DA" w14:textId="2D01B369" w:rsidR="00B40D7F" w:rsidRPr="00BE54D7" w:rsidRDefault="00BE54D7" w:rsidP="00B40D7F">
      <w:pPr>
        <w:pStyle w:val="ListParagraph"/>
        <w:numPr>
          <w:ilvl w:val="0"/>
          <w:numId w:val="2"/>
        </w:numPr>
        <w:autoSpaceDE w:val="0"/>
        <w:autoSpaceDN w:val="0"/>
        <w:adjustRightInd w:val="0"/>
        <w:rPr>
          <w:rFonts w:eastAsia="Arial-BoldMT" w:cstheme="minorHAnsi"/>
          <w:bCs/>
          <w:color w:val="000000" w:themeColor="text1"/>
          <w:sz w:val="20"/>
          <w:szCs w:val="20"/>
          <w:u w:val="single"/>
        </w:rPr>
      </w:pPr>
      <w:r w:rsidRPr="00BE54D7">
        <w:rPr>
          <w:rFonts w:eastAsia="Arial-BoldMT" w:cstheme="minorHAnsi"/>
          <w:bCs/>
          <w:color w:val="000000" w:themeColor="text1"/>
          <w:sz w:val="20"/>
          <w:szCs w:val="20"/>
          <w:u w:val="single"/>
        </w:rPr>
        <w:t>Applicable to Sections R402.1.2, R405 and R406.</w:t>
      </w:r>
    </w:p>
    <w:p w14:paraId="3EC74899" w14:textId="113E3159" w:rsidR="00B40D7F" w:rsidRPr="00BE54D7" w:rsidRDefault="00B40D7F" w:rsidP="00B40D7F">
      <w:pPr>
        <w:pStyle w:val="ListParagraph"/>
        <w:numPr>
          <w:ilvl w:val="0"/>
          <w:numId w:val="2"/>
        </w:numPr>
        <w:autoSpaceDE w:val="0"/>
        <w:autoSpaceDN w:val="0"/>
        <w:adjustRightInd w:val="0"/>
        <w:rPr>
          <w:rFonts w:eastAsia="Arial-BoldMT" w:cstheme="minorHAnsi"/>
          <w:bCs/>
          <w:color w:val="000000" w:themeColor="text1"/>
          <w:sz w:val="20"/>
          <w:szCs w:val="20"/>
          <w:u w:val="single"/>
        </w:rPr>
      </w:pPr>
      <w:r w:rsidRPr="00BE54D7">
        <w:rPr>
          <w:rFonts w:eastAsia="Arial-BoldMT" w:cstheme="minorHAnsi"/>
          <w:bCs/>
          <w:color w:val="000000" w:themeColor="text1"/>
          <w:sz w:val="20"/>
          <w:szCs w:val="20"/>
          <w:u w:val="single"/>
        </w:rPr>
        <w:t xml:space="preserve">Effective U-factors are adjusted to account for ground-coupling effects to provide equivalency to U-factors used for above-grade building thermal envelope assemblies. The </w:t>
      </w:r>
      <w:r w:rsidR="008979F2" w:rsidRPr="00BE54D7">
        <w:rPr>
          <w:rFonts w:eastAsia="Arial-BoldMT" w:cstheme="minorHAnsi"/>
          <w:bCs/>
          <w:color w:val="000000" w:themeColor="text1"/>
          <w:sz w:val="20"/>
          <w:szCs w:val="20"/>
          <w:u w:val="single"/>
        </w:rPr>
        <w:t>E</w:t>
      </w:r>
      <w:r w:rsidRPr="00BE54D7">
        <w:rPr>
          <w:rFonts w:eastAsia="Arial-BoldMT" w:cstheme="minorHAnsi"/>
          <w:bCs/>
          <w:color w:val="000000" w:themeColor="text1"/>
          <w:sz w:val="20"/>
          <w:szCs w:val="20"/>
          <w:u w:val="single"/>
        </w:rPr>
        <w:t xml:space="preserve">ffective U-factors are provided for use with Section R402.1.5 for evaluation of trade-offs with above-grade assemblies and </w:t>
      </w:r>
      <w:r w:rsidR="00E7614E" w:rsidRPr="00BE54D7">
        <w:rPr>
          <w:rFonts w:eastAsia="Arial-BoldMT" w:cstheme="minorHAnsi"/>
          <w:bCs/>
          <w:color w:val="000000" w:themeColor="text1"/>
          <w:sz w:val="20"/>
          <w:szCs w:val="20"/>
          <w:u w:val="single"/>
        </w:rPr>
        <w:t xml:space="preserve">other </w:t>
      </w:r>
      <w:r w:rsidRPr="00BE54D7">
        <w:rPr>
          <w:rFonts w:eastAsia="Arial-BoldMT" w:cstheme="minorHAnsi"/>
          <w:bCs/>
          <w:color w:val="000000" w:themeColor="text1"/>
          <w:sz w:val="20"/>
          <w:szCs w:val="20"/>
          <w:u w:val="single"/>
        </w:rPr>
        <w:t xml:space="preserve">components of the </w:t>
      </w:r>
      <w:r w:rsidRPr="00BE54D7">
        <w:rPr>
          <w:rFonts w:eastAsia="Arial-BoldMT" w:cstheme="minorHAnsi"/>
          <w:bCs/>
          <w:i/>
          <w:color w:val="000000" w:themeColor="text1"/>
          <w:sz w:val="20"/>
          <w:szCs w:val="20"/>
          <w:u w:val="single"/>
        </w:rPr>
        <w:t>building thermal envelope</w:t>
      </w:r>
      <w:r w:rsidRPr="00BE54D7">
        <w:rPr>
          <w:rFonts w:eastAsia="Arial-BoldMT" w:cstheme="minorHAnsi"/>
          <w:bCs/>
          <w:color w:val="000000" w:themeColor="text1"/>
          <w:sz w:val="20"/>
          <w:szCs w:val="20"/>
          <w:u w:val="single"/>
        </w:rPr>
        <w:t xml:space="preserve">. The </w:t>
      </w:r>
      <w:r w:rsidR="008979F2" w:rsidRPr="00BE54D7">
        <w:rPr>
          <w:rFonts w:eastAsia="Arial-BoldMT" w:cstheme="minorHAnsi"/>
          <w:bCs/>
          <w:color w:val="000000" w:themeColor="text1"/>
          <w:sz w:val="20"/>
          <w:szCs w:val="20"/>
          <w:u w:val="single"/>
        </w:rPr>
        <w:t>E</w:t>
      </w:r>
      <w:r w:rsidRPr="00BE54D7">
        <w:rPr>
          <w:rFonts w:eastAsia="Arial-BoldMT" w:cstheme="minorHAnsi"/>
          <w:bCs/>
          <w:color w:val="000000" w:themeColor="text1"/>
          <w:sz w:val="20"/>
          <w:szCs w:val="20"/>
          <w:u w:val="single"/>
        </w:rPr>
        <w:t>ffective U-factor shall apply to the foundation wall area from interior floor or ground surface to top of wall.</w:t>
      </w:r>
      <w:r w:rsidR="00271E60" w:rsidRPr="00271E60">
        <w:rPr>
          <w:rFonts w:eastAsia="Arial-BoldMT" w:cstheme="minorHAnsi"/>
          <w:bCs/>
          <w:color w:val="000000" w:themeColor="text1"/>
          <w:sz w:val="20"/>
          <w:szCs w:val="20"/>
          <w:u w:val="single"/>
        </w:rPr>
        <w:t xml:space="preserve"> </w:t>
      </w:r>
      <w:r w:rsidR="00271E60" w:rsidRPr="00336944">
        <w:rPr>
          <w:rFonts w:eastAsia="Arial-BoldMT" w:cstheme="minorHAnsi"/>
          <w:bCs/>
          <w:color w:val="000000" w:themeColor="text1"/>
          <w:sz w:val="20"/>
          <w:szCs w:val="20"/>
          <w:u w:val="single"/>
        </w:rPr>
        <w:t>Interpolation between R-values and percentage of wall height projecting above grade within a given insulation configuration type is permitted.</w:t>
      </w:r>
    </w:p>
    <w:p w14:paraId="7E38E048" w14:textId="77777777" w:rsidR="00B40D7F" w:rsidRPr="00BE54D7" w:rsidRDefault="00B40D7F" w:rsidP="00B40D7F">
      <w:pPr>
        <w:autoSpaceDE w:val="0"/>
        <w:autoSpaceDN w:val="0"/>
        <w:adjustRightInd w:val="0"/>
        <w:rPr>
          <w:rFonts w:eastAsia="Arial-BoldMT" w:cstheme="minorHAnsi"/>
          <w:bCs/>
          <w:color w:val="000000" w:themeColor="text1"/>
        </w:rPr>
      </w:pPr>
      <w:r w:rsidRPr="00BE54D7">
        <w:rPr>
          <w:rFonts w:eastAsia="Arial-BoldMT" w:cstheme="minorHAnsi"/>
          <w:bCs/>
          <w:color w:val="000000" w:themeColor="text1"/>
        </w:rPr>
        <w:t xml:space="preserve"> </w:t>
      </w:r>
    </w:p>
    <w:p w14:paraId="67012E07" w14:textId="77777777" w:rsidR="00B40D7F" w:rsidRPr="00BE54D7" w:rsidRDefault="00B40D7F" w:rsidP="00B40D7F">
      <w:pPr>
        <w:autoSpaceDE w:val="0"/>
        <w:autoSpaceDN w:val="0"/>
        <w:adjustRightInd w:val="0"/>
        <w:rPr>
          <w:rFonts w:eastAsia="Arial-BoldMT" w:cstheme="minorHAnsi"/>
          <w:bCs/>
          <w:color w:val="000000" w:themeColor="text1"/>
        </w:rPr>
      </w:pPr>
    </w:p>
    <w:p w14:paraId="334FB6C2" w14:textId="77777777" w:rsidR="00B40D7F" w:rsidRPr="00BE54D7" w:rsidRDefault="00B40D7F" w:rsidP="00B40D7F">
      <w:pPr>
        <w:autoSpaceDE w:val="0"/>
        <w:autoSpaceDN w:val="0"/>
        <w:adjustRightInd w:val="0"/>
        <w:rPr>
          <w:rFonts w:eastAsia="Arial-BoldMT" w:cstheme="minorHAnsi"/>
          <w:b/>
          <w:bCs/>
          <w:strike/>
          <w:color w:val="000000" w:themeColor="text1"/>
        </w:rPr>
      </w:pPr>
      <w:r w:rsidRPr="00BE54D7">
        <w:rPr>
          <w:rFonts w:eastAsia="Arial-BoldMT" w:cstheme="minorHAnsi"/>
          <w:b/>
          <w:bCs/>
          <w:strike/>
          <w:color w:val="000000" w:themeColor="text1"/>
        </w:rPr>
        <w:t>RF106</w:t>
      </w:r>
    </w:p>
    <w:p w14:paraId="1422FFC1" w14:textId="77777777" w:rsidR="00B40D7F" w:rsidRPr="00BE54D7" w:rsidRDefault="00B40D7F" w:rsidP="00B40D7F">
      <w:pPr>
        <w:autoSpaceDE w:val="0"/>
        <w:autoSpaceDN w:val="0"/>
        <w:adjustRightInd w:val="0"/>
        <w:rPr>
          <w:rFonts w:eastAsia="Arial-BoldMT" w:cstheme="minorHAnsi"/>
          <w:b/>
          <w:bCs/>
          <w:color w:val="000000" w:themeColor="text1"/>
        </w:rPr>
      </w:pPr>
      <w:r w:rsidRPr="00BE54D7">
        <w:rPr>
          <w:rFonts w:eastAsia="Arial-BoldMT" w:cstheme="minorHAnsi"/>
          <w:b/>
          <w:bCs/>
          <w:strike/>
          <w:color w:val="000000" w:themeColor="text1"/>
        </w:rPr>
        <w:t>CRAWLSPACE WALLS. RESERVED.</w:t>
      </w:r>
    </w:p>
    <w:p w14:paraId="16A68A98" w14:textId="77777777" w:rsidR="00B40D7F" w:rsidRPr="00BB455B" w:rsidRDefault="00B40D7F" w:rsidP="00B40D7F">
      <w:pPr>
        <w:autoSpaceDE w:val="0"/>
        <w:autoSpaceDN w:val="0"/>
        <w:adjustRightInd w:val="0"/>
        <w:jc w:val="center"/>
        <w:rPr>
          <w:rFonts w:eastAsia="Arial-BoldMT" w:cstheme="minorHAnsi"/>
          <w:b/>
          <w:bCs/>
          <w:color w:val="000000" w:themeColor="text1"/>
        </w:rPr>
      </w:pPr>
      <w:r w:rsidRPr="00BB455B">
        <w:rPr>
          <w:rFonts w:eastAsia="Arial-BoldMT" w:cstheme="minorHAnsi"/>
          <w:b/>
          <w:bCs/>
          <w:color w:val="000000" w:themeColor="text1"/>
          <w:u w:val="single"/>
        </w:rPr>
        <w:t>RF106</w:t>
      </w:r>
      <w:r w:rsidRPr="00BB455B">
        <w:rPr>
          <w:rFonts w:eastAsia="Arial-BoldMT" w:cstheme="minorHAnsi"/>
          <w:b/>
          <w:bCs/>
          <w:color w:val="000000" w:themeColor="text1"/>
        </w:rPr>
        <w:t xml:space="preserve"> </w:t>
      </w:r>
      <w:r w:rsidRPr="00BB455B">
        <w:rPr>
          <w:rFonts w:eastAsia="Arial-BoldMT" w:cstheme="minorHAnsi"/>
          <w:b/>
          <w:bCs/>
          <w:strike/>
          <w:color w:val="000000" w:themeColor="text1"/>
        </w:rPr>
        <w:t>RF107</w:t>
      </w:r>
    </w:p>
    <w:p w14:paraId="0E1FB2CD" w14:textId="77777777" w:rsidR="00B40D7F" w:rsidRPr="00336944" w:rsidRDefault="00B40D7F" w:rsidP="00B40D7F">
      <w:pPr>
        <w:jc w:val="center"/>
        <w:rPr>
          <w:rFonts w:cstheme="minorHAnsi"/>
          <w:color w:val="000000" w:themeColor="text1"/>
        </w:rPr>
      </w:pPr>
      <w:r w:rsidRPr="00336944">
        <w:rPr>
          <w:rFonts w:eastAsia="Arial-BoldMT" w:cstheme="minorHAnsi"/>
          <w:b/>
          <w:bCs/>
          <w:color w:val="000000" w:themeColor="text1"/>
        </w:rPr>
        <w:lastRenderedPageBreak/>
        <w:t>SLABS-ON-GRADE</w:t>
      </w:r>
      <w:r w:rsidRPr="00336944">
        <w:rPr>
          <w:rFonts w:eastAsia="Arial-BoldMT" w:cstheme="minorHAnsi"/>
          <w:b/>
          <w:bCs/>
          <w:strike/>
          <w:color w:val="000000" w:themeColor="text1"/>
        </w:rPr>
        <w:t>. RESERVED.</w:t>
      </w:r>
    </w:p>
    <w:p w14:paraId="711B242F" w14:textId="77777777" w:rsidR="00B40D7F" w:rsidRPr="00336944" w:rsidRDefault="00B40D7F" w:rsidP="00B40D7F">
      <w:pPr>
        <w:rPr>
          <w:color w:val="000000" w:themeColor="text1"/>
        </w:rPr>
      </w:pPr>
    </w:p>
    <w:p w14:paraId="39480461" w14:textId="11FCB7D6" w:rsidR="00B40D7F" w:rsidRPr="00336944" w:rsidRDefault="00B40D7F" w:rsidP="00B40D7F">
      <w:pPr>
        <w:rPr>
          <w:color w:val="000000" w:themeColor="text1"/>
          <w:u w:val="single"/>
        </w:rPr>
      </w:pPr>
      <w:r w:rsidRPr="00336944">
        <w:rPr>
          <w:b/>
          <w:color w:val="000000" w:themeColor="text1"/>
          <w:u w:val="single"/>
        </w:rPr>
        <w:t>RF10</w:t>
      </w:r>
      <w:r w:rsidR="005729CD" w:rsidRPr="00336944">
        <w:rPr>
          <w:b/>
          <w:color w:val="000000" w:themeColor="text1"/>
          <w:u w:val="single"/>
        </w:rPr>
        <w:t>6</w:t>
      </w:r>
      <w:r w:rsidRPr="00336944">
        <w:rPr>
          <w:b/>
          <w:color w:val="000000" w:themeColor="text1"/>
          <w:u w:val="single"/>
        </w:rPr>
        <w:t>.1 Slabs-on-grade.</w:t>
      </w:r>
      <w:r w:rsidRPr="00336944">
        <w:rPr>
          <w:color w:val="000000" w:themeColor="text1"/>
          <w:u w:val="single"/>
        </w:rPr>
        <w:t xml:space="preserve">  F-factors for unheated and heated slabs-on-grade shall </w:t>
      </w:r>
      <w:r w:rsidR="00D73B5E" w:rsidRPr="00336944">
        <w:rPr>
          <w:color w:val="000000" w:themeColor="text1"/>
          <w:u w:val="single"/>
        </w:rPr>
        <w:t xml:space="preserve">be </w:t>
      </w:r>
      <w:r w:rsidR="001A087F" w:rsidRPr="00336944">
        <w:rPr>
          <w:color w:val="000000" w:themeColor="text1"/>
          <w:u w:val="single"/>
        </w:rPr>
        <w:t xml:space="preserve">as </w:t>
      </w:r>
      <w:r w:rsidRPr="00336944">
        <w:rPr>
          <w:color w:val="000000" w:themeColor="text1"/>
          <w:u w:val="single"/>
        </w:rPr>
        <w:t>specified in Table RF106.1. All applicable adjustment factors in the table footnotes shall apply.</w:t>
      </w:r>
      <w:r w:rsidR="007B5ED1" w:rsidRPr="00336944">
        <w:rPr>
          <w:color w:val="000000" w:themeColor="text1"/>
          <w:u w:val="single"/>
        </w:rPr>
        <w:t xml:space="preserve"> F-factors for basement </w:t>
      </w:r>
      <w:r w:rsidR="008D6D8E" w:rsidRPr="00336944">
        <w:rPr>
          <w:color w:val="000000" w:themeColor="text1"/>
          <w:u w:val="single"/>
        </w:rPr>
        <w:t>floor slabs</w:t>
      </w:r>
      <w:r w:rsidR="007B5ED1" w:rsidRPr="00336944">
        <w:rPr>
          <w:color w:val="000000" w:themeColor="text1"/>
          <w:u w:val="single"/>
        </w:rPr>
        <w:t xml:space="preserve"> and crawl space ground surface located below exterior grade shall be adjusted in accordance footnote ‘f’ as applicable.</w:t>
      </w:r>
    </w:p>
    <w:p w14:paraId="1ADCC6E5" w14:textId="77777777" w:rsidR="00B40D7F" w:rsidRDefault="00B40D7F" w:rsidP="00B40D7F"/>
    <w:p w14:paraId="22C707E0" w14:textId="5C624766" w:rsidR="00B40D7F" w:rsidRPr="009C0CCE" w:rsidRDefault="000E5BFC" w:rsidP="00B40D7F">
      <w:pPr>
        <w:jc w:val="center"/>
        <w:rPr>
          <w:b/>
          <w:u w:val="single"/>
        </w:rPr>
      </w:pPr>
      <w:r w:rsidRPr="009C0CCE">
        <w:rPr>
          <w:b/>
          <w:u w:val="single"/>
        </w:rPr>
        <w:t>TABLE RF10</w:t>
      </w:r>
      <w:r w:rsidR="005729CD">
        <w:rPr>
          <w:b/>
          <w:u w:val="single"/>
        </w:rPr>
        <w:t>6</w:t>
      </w:r>
      <w:r w:rsidRPr="009C0CCE">
        <w:rPr>
          <w:b/>
          <w:u w:val="single"/>
        </w:rPr>
        <w:t>.1</w:t>
      </w:r>
    </w:p>
    <w:p w14:paraId="4885D732" w14:textId="77777777" w:rsidR="00B40D7F" w:rsidRPr="00FE3BB3" w:rsidRDefault="00B40D7F" w:rsidP="00B40D7F">
      <w:pPr>
        <w:jc w:val="center"/>
        <w:rPr>
          <w:b/>
          <w:u w:val="single"/>
        </w:rPr>
      </w:pPr>
      <w:r w:rsidRPr="00FE3BB3">
        <w:rPr>
          <w:b/>
          <w:u w:val="single"/>
        </w:rPr>
        <w:t>F-FACTORS FOR SLABS-ON-</w:t>
      </w:r>
      <w:proofErr w:type="spellStart"/>
      <w:r w:rsidRPr="00FE3BB3">
        <w:rPr>
          <w:b/>
          <w:u w:val="single"/>
        </w:rPr>
        <w:t>GRADE</w:t>
      </w:r>
      <w:r w:rsidRPr="00FE3BB3">
        <w:rPr>
          <w:b/>
          <w:u w:val="single"/>
          <w:vertAlign w:val="superscript"/>
        </w:rPr>
        <w:t>a,b,c</w:t>
      </w:r>
      <w:r>
        <w:rPr>
          <w:b/>
          <w:u w:val="single"/>
          <w:vertAlign w:val="superscript"/>
        </w:rPr>
        <w:t>,d,e,f</w:t>
      </w:r>
      <w:proofErr w:type="spellEnd"/>
    </w:p>
    <w:tbl>
      <w:tblPr>
        <w:tblStyle w:val="TableGrid"/>
        <w:tblW w:w="0" w:type="auto"/>
        <w:tblLook w:val="04A0" w:firstRow="1" w:lastRow="0" w:firstColumn="1" w:lastColumn="0" w:noHBand="0" w:noVBand="1"/>
      </w:tblPr>
      <w:tblGrid>
        <w:gridCol w:w="8005"/>
        <w:gridCol w:w="1345"/>
      </w:tblGrid>
      <w:tr w:rsidR="00B40D7F" w14:paraId="17114EBB" w14:textId="77777777" w:rsidTr="003301E0">
        <w:tc>
          <w:tcPr>
            <w:tcW w:w="8005" w:type="dxa"/>
            <w:vAlign w:val="center"/>
          </w:tcPr>
          <w:p w14:paraId="519D6331" w14:textId="77777777" w:rsidR="00B40D7F" w:rsidRPr="00C13D61" w:rsidRDefault="00B40D7F" w:rsidP="003301E0">
            <w:pPr>
              <w:rPr>
                <w:rFonts w:cstheme="minorHAnsi"/>
                <w:b/>
                <w:sz w:val="20"/>
                <w:szCs w:val="20"/>
              </w:rPr>
            </w:pPr>
            <w:r w:rsidRPr="00C13D61">
              <w:rPr>
                <w:rFonts w:cstheme="minorHAnsi"/>
                <w:b/>
                <w:sz w:val="20"/>
                <w:szCs w:val="20"/>
              </w:rPr>
              <w:t>Unheated Slabs-on-Grade – Insulation Configurations</w:t>
            </w:r>
          </w:p>
        </w:tc>
        <w:tc>
          <w:tcPr>
            <w:tcW w:w="1345" w:type="dxa"/>
            <w:vAlign w:val="center"/>
          </w:tcPr>
          <w:p w14:paraId="1DF33A53" w14:textId="77777777" w:rsidR="00B40D7F" w:rsidRPr="00C13D61" w:rsidRDefault="00B40D7F" w:rsidP="003301E0">
            <w:pPr>
              <w:jc w:val="center"/>
              <w:rPr>
                <w:rFonts w:cstheme="minorHAnsi"/>
                <w:b/>
                <w:sz w:val="20"/>
                <w:szCs w:val="20"/>
              </w:rPr>
            </w:pPr>
            <w:r w:rsidRPr="00C13D61">
              <w:rPr>
                <w:rFonts w:cstheme="minorHAnsi"/>
                <w:b/>
                <w:sz w:val="20"/>
                <w:szCs w:val="20"/>
              </w:rPr>
              <w:t>F-FACTOR (Btu/</w:t>
            </w:r>
            <w:proofErr w:type="spellStart"/>
            <w:r w:rsidRPr="00C13D61">
              <w:rPr>
                <w:rFonts w:cstheme="minorHAnsi"/>
                <w:b/>
                <w:sz w:val="20"/>
                <w:szCs w:val="20"/>
              </w:rPr>
              <w:t>hr</w:t>
            </w:r>
            <w:proofErr w:type="spellEnd"/>
            <w:r w:rsidRPr="00C13D61">
              <w:rPr>
                <w:rFonts w:cstheme="minorHAnsi"/>
                <w:b/>
                <w:sz w:val="20"/>
                <w:szCs w:val="20"/>
              </w:rPr>
              <w:t>-ft-F)</w:t>
            </w:r>
          </w:p>
        </w:tc>
      </w:tr>
      <w:tr w:rsidR="00B40D7F" w14:paraId="4BF903AC" w14:textId="77777777" w:rsidTr="003301E0">
        <w:tc>
          <w:tcPr>
            <w:tcW w:w="8005" w:type="dxa"/>
          </w:tcPr>
          <w:p w14:paraId="0E0627D7" w14:textId="77777777" w:rsidR="00B40D7F" w:rsidRPr="00C13D61" w:rsidRDefault="00B40D7F" w:rsidP="003301E0">
            <w:pPr>
              <w:rPr>
                <w:rFonts w:cstheme="minorHAnsi"/>
                <w:sz w:val="20"/>
                <w:szCs w:val="20"/>
              </w:rPr>
            </w:pPr>
            <w:r w:rsidRPr="00C13D61">
              <w:rPr>
                <w:rFonts w:cstheme="minorHAnsi"/>
                <w:sz w:val="20"/>
                <w:szCs w:val="20"/>
              </w:rPr>
              <w:t>Uninsulated Slab</w:t>
            </w:r>
          </w:p>
        </w:tc>
        <w:tc>
          <w:tcPr>
            <w:tcW w:w="1345" w:type="dxa"/>
            <w:vAlign w:val="center"/>
          </w:tcPr>
          <w:p w14:paraId="1D3316A9" w14:textId="77777777" w:rsidR="00B40D7F" w:rsidRPr="00C13D61" w:rsidRDefault="00B40D7F" w:rsidP="003301E0">
            <w:pPr>
              <w:jc w:val="center"/>
              <w:rPr>
                <w:rFonts w:cstheme="minorHAnsi"/>
                <w:sz w:val="20"/>
                <w:szCs w:val="20"/>
              </w:rPr>
            </w:pPr>
            <w:r w:rsidRPr="00C13D61">
              <w:rPr>
                <w:rFonts w:cstheme="minorHAnsi"/>
                <w:sz w:val="20"/>
                <w:szCs w:val="20"/>
              </w:rPr>
              <w:t>0.73</w:t>
            </w:r>
          </w:p>
        </w:tc>
      </w:tr>
      <w:tr w:rsidR="00B40D7F" w14:paraId="55FB9FB7" w14:textId="77777777" w:rsidTr="003301E0">
        <w:tc>
          <w:tcPr>
            <w:tcW w:w="8005" w:type="dxa"/>
          </w:tcPr>
          <w:p w14:paraId="2B0EB2C1" w14:textId="77777777" w:rsidR="00B40D7F" w:rsidRPr="00C13D61" w:rsidRDefault="00B40D7F" w:rsidP="003301E0">
            <w:pPr>
              <w:rPr>
                <w:rFonts w:cstheme="minorHAnsi"/>
                <w:sz w:val="20"/>
                <w:szCs w:val="20"/>
              </w:rPr>
            </w:pPr>
            <w:r w:rsidRPr="00C13D61">
              <w:rPr>
                <w:rFonts w:cstheme="minorHAnsi"/>
                <w:sz w:val="20"/>
                <w:szCs w:val="20"/>
              </w:rPr>
              <w:t>Horizontal Insulation Under Slab at Slab Perimeter – Slab Edge Not Insulated</w:t>
            </w:r>
          </w:p>
          <w:p w14:paraId="6DEC64B6" w14:textId="77777777" w:rsidR="00B40D7F" w:rsidRPr="00C13D61" w:rsidRDefault="00B40D7F" w:rsidP="003301E0">
            <w:pPr>
              <w:rPr>
                <w:rFonts w:cstheme="minorHAnsi"/>
                <w:sz w:val="20"/>
                <w:szCs w:val="20"/>
              </w:rPr>
            </w:pPr>
            <w:r w:rsidRPr="00C13D61">
              <w:rPr>
                <w:rFonts w:cstheme="minorHAnsi"/>
                <w:sz w:val="20"/>
                <w:szCs w:val="20"/>
              </w:rPr>
              <w:t xml:space="preserve">     ≥R-5 for 2 ft</w:t>
            </w:r>
          </w:p>
          <w:p w14:paraId="20E088B7" w14:textId="77777777" w:rsidR="00B40D7F" w:rsidRPr="00C13D61" w:rsidRDefault="00B40D7F" w:rsidP="003301E0">
            <w:pPr>
              <w:rPr>
                <w:rFonts w:cstheme="minorHAnsi"/>
                <w:sz w:val="20"/>
                <w:szCs w:val="20"/>
              </w:rPr>
            </w:pPr>
            <w:r w:rsidRPr="00C13D61">
              <w:rPr>
                <w:rFonts w:cstheme="minorHAnsi"/>
                <w:sz w:val="20"/>
                <w:szCs w:val="20"/>
              </w:rPr>
              <w:t xml:space="preserve">     R-5 for 4 ft</w:t>
            </w:r>
          </w:p>
          <w:p w14:paraId="60E98BDA" w14:textId="77777777" w:rsidR="00B40D7F" w:rsidRPr="00C13D61" w:rsidRDefault="00B40D7F" w:rsidP="003301E0">
            <w:pPr>
              <w:rPr>
                <w:rFonts w:cstheme="minorHAnsi"/>
                <w:sz w:val="20"/>
                <w:szCs w:val="20"/>
              </w:rPr>
            </w:pPr>
            <w:r w:rsidRPr="00C13D61">
              <w:rPr>
                <w:rFonts w:cstheme="minorHAnsi"/>
                <w:sz w:val="20"/>
                <w:szCs w:val="20"/>
              </w:rPr>
              <w:t xml:space="preserve">     ≥R-10 for 4 ft</w:t>
            </w:r>
          </w:p>
        </w:tc>
        <w:tc>
          <w:tcPr>
            <w:tcW w:w="1345" w:type="dxa"/>
            <w:vAlign w:val="center"/>
          </w:tcPr>
          <w:p w14:paraId="7AA70CF3" w14:textId="77777777" w:rsidR="00B40D7F" w:rsidRPr="00C13D61" w:rsidRDefault="00B40D7F" w:rsidP="003301E0">
            <w:pPr>
              <w:jc w:val="center"/>
              <w:rPr>
                <w:rFonts w:cstheme="minorHAnsi"/>
                <w:sz w:val="20"/>
                <w:szCs w:val="20"/>
              </w:rPr>
            </w:pPr>
          </w:p>
          <w:p w14:paraId="75A8AF8C" w14:textId="77777777" w:rsidR="00B40D7F" w:rsidRPr="00C13D61" w:rsidRDefault="00B40D7F" w:rsidP="003301E0">
            <w:pPr>
              <w:jc w:val="center"/>
              <w:rPr>
                <w:rFonts w:cstheme="minorHAnsi"/>
                <w:sz w:val="20"/>
                <w:szCs w:val="20"/>
              </w:rPr>
            </w:pPr>
            <w:r w:rsidRPr="00C13D61">
              <w:rPr>
                <w:rFonts w:cstheme="minorHAnsi"/>
                <w:sz w:val="20"/>
                <w:szCs w:val="20"/>
              </w:rPr>
              <w:t>0.70</w:t>
            </w:r>
          </w:p>
          <w:p w14:paraId="63639601" w14:textId="77777777" w:rsidR="00B40D7F" w:rsidRPr="00C13D61" w:rsidRDefault="00B40D7F" w:rsidP="003301E0">
            <w:pPr>
              <w:jc w:val="center"/>
              <w:rPr>
                <w:rFonts w:cstheme="minorHAnsi"/>
                <w:sz w:val="20"/>
                <w:szCs w:val="20"/>
              </w:rPr>
            </w:pPr>
            <w:r w:rsidRPr="00C13D61">
              <w:rPr>
                <w:rFonts w:cstheme="minorHAnsi"/>
                <w:sz w:val="20"/>
                <w:szCs w:val="20"/>
              </w:rPr>
              <w:t>0.67</w:t>
            </w:r>
          </w:p>
          <w:p w14:paraId="7E7E7FD9" w14:textId="77777777" w:rsidR="00B40D7F" w:rsidRPr="00C13D61" w:rsidRDefault="00B40D7F" w:rsidP="003301E0">
            <w:pPr>
              <w:jc w:val="center"/>
              <w:rPr>
                <w:rFonts w:cstheme="minorHAnsi"/>
                <w:sz w:val="20"/>
                <w:szCs w:val="20"/>
              </w:rPr>
            </w:pPr>
            <w:r w:rsidRPr="00C13D61">
              <w:rPr>
                <w:rFonts w:cstheme="minorHAnsi"/>
                <w:sz w:val="20"/>
                <w:szCs w:val="20"/>
              </w:rPr>
              <w:t>0.64</w:t>
            </w:r>
          </w:p>
        </w:tc>
      </w:tr>
      <w:tr w:rsidR="00B40D7F" w14:paraId="272DDEE2" w14:textId="77777777" w:rsidTr="003301E0">
        <w:tc>
          <w:tcPr>
            <w:tcW w:w="8005" w:type="dxa"/>
          </w:tcPr>
          <w:p w14:paraId="312B214C" w14:textId="77777777" w:rsidR="00B40D7F" w:rsidRPr="00C13D61" w:rsidRDefault="00B40D7F" w:rsidP="003301E0">
            <w:pPr>
              <w:rPr>
                <w:rFonts w:cstheme="minorHAnsi"/>
                <w:sz w:val="20"/>
                <w:szCs w:val="20"/>
              </w:rPr>
            </w:pPr>
            <w:r w:rsidRPr="00C13D61">
              <w:rPr>
                <w:rFonts w:cstheme="minorHAnsi"/>
                <w:sz w:val="20"/>
                <w:szCs w:val="20"/>
              </w:rPr>
              <w:t xml:space="preserve"> Vertical Insulation on Exterior </w:t>
            </w:r>
            <w:proofErr w:type="spellStart"/>
            <w:r w:rsidRPr="00C13D61">
              <w:rPr>
                <w:rFonts w:cstheme="minorHAnsi"/>
                <w:sz w:val="20"/>
                <w:szCs w:val="20"/>
              </w:rPr>
              <w:t>Face</w:t>
            </w:r>
            <w:r>
              <w:rPr>
                <w:rFonts w:cstheme="minorHAnsi"/>
                <w:sz w:val="20"/>
                <w:szCs w:val="20"/>
                <w:vertAlign w:val="superscript"/>
              </w:rPr>
              <w:t>g</w:t>
            </w:r>
            <w:proofErr w:type="spellEnd"/>
            <w:r w:rsidRPr="00C13D61">
              <w:rPr>
                <w:rFonts w:cstheme="minorHAnsi"/>
                <w:sz w:val="20"/>
                <w:szCs w:val="20"/>
              </w:rPr>
              <w:t xml:space="preserve"> – Slab Edge </w:t>
            </w:r>
            <w:proofErr w:type="spellStart"/>
            <w:r w:rsidRPr="00C13D61">
              <w:rPr>
                <w:rFonts w:cstheme="minorHAnsi"/>
                <w:sz w:val="20"/>
                <w:szCs w:val="20"/>
              </w:rPr>
              <w:t>Insulated</w:t>
            </w:r>
            <w:r>
              <w:rPr>
                <w:rFonts w:cstheme="minorHAnsi"/>
                <w:sz w:val="20"/>
                <w:szCs w:val="20"/>
                <w:vertAlign w:val="superscript"/>
              </w:rPr>
              <w:t>h</w:t>
            </w:r>
            <w:proofErr w:type="spellEnd"/>
          </w:p>
          <w:p w14:paraId="5EA93713" w14:textId="77777777" w:rsidR="00B40D7F" w:rsidRDefault="00B40D7F" w:rsidP="003301E0">
            <w:pPr>
              <w:rPr>
                <w:rFonts w:cstheme="minorHAnsi"/>
                <w:sz w:val="20"/>
                <w:szCs w:val="20"/>
              </w:rPr>
            </w:pPr>
            <w:r w:rsidRPr="00C13D61">
              <w:rPr>
                <w:rFonts w:cstheme="minorHAnsi"/>
                <w:sz w:val="20"/>
                <w:szCs w:val="20"/>
              </w:rPr>
              <w:t xml:space="preserve">   </w:t>
            </w:r>
            <w:r>
              <w:rPr>
                <w:rFonts w:cstheme="minorHAnsi"/>
                <w:sz w:val="20"/>
                <w:szCs w:val="20"/>
              </w:rPr>
              <w:t xml:space="preserve"> R-2.5 for 2ft</w:t>
            </w:r>
            <w:r w:rsidRPr="00C13D61">
              <w:rPr>
                <w:rFonts w:cstheme="minorHAnsi"/>
                <w:sz w:val="20"/>
                <w:szCs w:val="20"/>
              </w:rPr>
              <w:t xml:space="preserve"> </w:t>
            </w:r>
          </w:p>
          <w:p w14:paraId="1CB2C545" w14:textId="77777777" w:rsidR="00B40D7F" w:rsidRPr="00C13D61" w:rsidRDefault="00B40D7F" w:rsidP="003301E0">
            <w:pPr>
              <w:rPr>
                <w:rFonts w:cstheme="minorHAnsi"/>
                <w:sz w:val="20"/>
                <w:szCs w:val="20"/>
              </w:rPr>
            </w:pPr>
            <w:r>
              <w:rPr>
                <w:rFonts w:cstheme="minorHAnsi"/>
                <w:sz w:val="20"/>
                <w:szCs w:val="20"/>
              </w:rPr>
              <w:t xml:space="preserve">    </w:t>
            </w:r>
            <w:r w:rsidRPr="00C13D61">
              <w:rPr>
                <w:rFonts w:cstheme="minorHAnsi"/>
                <w:sz w:val="20"/>
                <w:szCs w:val="20"/>
              </w:rPr>
              <w:t>R-5 for 2 ft</w:t>
            </w:r>
          </w:p>
          <w:p w14:paraId="1146BB17" w14:textId="77777777" w:rsidR="00B40D7F" w:rsidRDefault="00B40D7F" w:rsidP="003301E0">
            <w:pPr>
              <w:rPr>
                <w:rFonts w:cstheme="minorHAnsi"/>
                <w:sz w:val="20"/>
                <w:szCs w:val="20"/>
              </w:rPr>
            </w:pPr>
            <w:r w:rsidRPr="00C13D61">
              <w:rPr>
                <w:rFonts w:cstheme="minorHAnsi"/>
                <w:sz w:val="20"/>
                <w:szCs w:val="20"/>
              </w:rPr>
              <w:t xml:space="preserve">    </w:t>
            </w:r>
            <w:r>
              <w:rPr>
                <w:rFonts w:cstheme="minorHAnsi"/>
                <w:sz w:val="20"/>
                <w:szCs w:val="20"/>
              </w:rPr>
              <w:t>R-7.5 for 2 ft</w:t>
            </w:r>
          </w:p>
          <w:p w14:paraId="61841EB8" w14:textId="77777777" w:rsidR="00B40D7F" w:rsidRPr="00C13D61" w:rsidRDefault="00B40D7F" w:rsidP="003301E0">
            <w:pPr>
              <w:rPr>
                <w:rFonts w:cstheme="minorHAnsi"/>
                <w:sz w:val="20"/>
                <w:szCs w:val="20"/>
              </w:rPr>
            </w:pPr>
            <w:r>
              <w:rPr>
                <w:rFonts w:cstheme="minorHAnsi"/>
                <w:sz w:val="20"/>
                <w:szCs w:val="20"/>
              </w:rPr>
              <w:t xml:space="preserve">    </w:t>
            </w:r>
            <w:r w:rsidRPr="00C13D61">
              <w:rPr>
                <w:rFonts w:cstheme="minorHAnsi"/>
                <w:sz w:val="20"/>
                <w:szCs w:val="20"/>
              </w:rPr>
              <w:t>R-10 for 2 ft</w:t>
            </w:r>
          </w:p>
          <w:p w14:paraId="249B6FFB" w14:textId="77777777" w:rsidR="00B40D7F" w:rsidRPr="00C13D61" w:rsidRDefault="00B40D7F" w:rsidP="003301E0">
            <w:pPr>
              <w:rPr>
                <w:rFonts w:cstheme="minorHAnsi"/>
                <w:sz w:val="20"/>
                <w:szCs w:val="20"/>
              </w:rPr>
            </w:pPr>
            <w:r w:rsidRPr="00C13D61">
              <w:rPr>
                <w:rFonts w:cstheme="minorHAnsi"/>
                <w:sz w:val="20"/>
                <w:szCs w:val="20"/>
              </w:rPr>
              <w:t xml:space="preserve">    R-15 for 2 ft</w:t>
            </w:r>
          </w:p>
          <w:p w14:paraId="7A23C2AD" w14:textId="77777777" w:rsidR="00B40D7F" w:rsidRPr="00C13D61" w:rsidRDefault="00B40D7F" w:rsidP="003301E0">
            <w:pPr>
              <w:rPr>
                <w:rFonts w:cstheme="minorHAnsi"/>
                <w:sz w:val="20"/>
                <w:szCs w:val="20"/>
              </w:rPr>
            </w:pPr>
            <w:r w:rsidRPr="00C13D61">
              <w:rPr>
                <w:rFonts w:cstheme="minorHAnsi"/>
                <w:sz w:val="20"/>
                <w:szCs w:val="20"/>
              </w:rPr>
              <w:t xml:space="preserve">    R-5 for 3 ft</w:t>
            </w:r>
          </w:p>
          <w:p w14:paraId="48F06686" w14:textId="77777777" w:rsidR="00B40D7F" w:rsidRDefault="00B40D7F" w:rsidP="003301E0">
            <w:pPr>
              <w:rPr>
                <w:rFonts w:cstheme="minorHAnsi"/>
                <w:sz w:val="20"/>
                <w:szCs w:val="20"/>
              </w:rPr>
            </w:pPr>
            <w:r w:rsidRPr="00C13D61">
              <w:rPr>
                <w:rFonts w:cstheme="minorHAnsi"/>
                <w:sz w:val="20"/>
                <w:szCs w:val="20"/>
              </w:rPr>
              <w:t xml:space="preserve">    </w:t>
            </w:r>
            <w:r>
              <w:rPr>
                <w:rFonts w:cstheme="minorHAnsi"/>
                <w:sz w:val="20"/>
                <w:szCs w:val="20"/>
              </w:rPr>
              <w:t>R-7.5 for 3 ft</w:t>
            </w:r>
          </w:p>
          <w:p w14:paraId="499A104D" w14:textId="77777777" w:rsidR="00B40D7F" w:rsidRPr="00C13D61" w:rsidRDefault="00B40D7F" w:rsidP="003301E0">
            <w:pPr>
              <w:rPr>
                <w:rFonts w:cstheme="minorHAnsi"/>
                <w:sz w:val="20"/>
                <w:szCs w:val="20"/>
              </w:rPr>
            </w:pPr>
            <w:r>
              <w:rPr>
                <w:rFonts w:cstheme="minorHAnsi"/>
                <w:sz w:val="20"/>
                <w:szCs w:val="20"/>
              </w:rPr>
              <w:t xml:space="preserve">    </w:t>
            </w:r>
            <w:r w:rsidRPr="00C13D61">
              <w:rPr>
                <w:rFonts w:cstheme="minorHAnsi"/>
                <w:sz w:val="20"/>
                <w:szCs w:val="20"/>
              </w:rPr>
              <w:t>R-10 for 3 ft</w:t>
            </w:r>
          </w:p>
          <w:p w14:paraId="367029D9" w14:textId="77777777" w:rsidR="00B40D7F" w:rsidRPr="00C13D61" w:rsidRDefault="00B40D7F" w:rsidP="003301E0">
            <w:pPr>
              <w:rPr>
                <w:rFonts w:cstheme="minorHAnsi"/>
                <w:sz w:val="20"/>
                <w:szCs w:val="20"/>
              </w:rPr>
            </w:pPr>
            <w:r w:rsidRPr="00C13D61">
              <w:rPr>
                <w:rFonts w:cstheme="minorHAnsi"/>
                <w:sz w:val="20"/>
                <w:szCs w:val="20"/>
              </w:rPr>
              <w:t xml:space="preserve">    R-15 for 3 ft</w:t>
            </w:r>
          </w:p>
          <w:p w14:paraId="08023570" w14:textId="77777777" w:rsidR="00B40D7F" w:rsidRPr="00C13D61" w:rsidRDefault="00B40D7F" w:rsidP="003301E0">
            <w:pPr>
              <w:rPr>
                <w:rFonts w:cstheme="minorHAnsi"/>
                <w:sz w:val="20"/>
                <w:szCs w:val="20"/>
              </w:rPr>
            </w:pPr>
            <w:r w:rsidRPr="00C13D61">
              <w:rPr>
                <w:rFonts w:cstheme="minorHAnsi"/>
                <w:sz w:val="20"/>
                <w:szCs w:val="20"/>
              </w:rPr>
              <w:t xml:space="preserve">    R-5 for 4 ft</w:t>
            </w:r>
          </w:p>
          <w:p w14:paraId="57C8C7BA" w14:textId="77777777" w:rsidR="00B40D7F" w:rsidRDefault="00B40D7F" w:rsidP="003301E0">
            <w:pPr>
              <w:rPr>
                <w:rFonts w:cstheme="minorHAnsi"/>
                <w:sz w:val="20"/>
                <w:szCs w:val="20"/>
              </w:rPr>
            </w:pPr>
            <w:r w:rsidRPr="00C13D61">
              <w:rPr>
                <w:rFonts w:cstheme="minorHAnsi"/>
                <w:sz w:val="20"/>
                <w:szCs w:val="20"/>
              </w:rPr>
              <w:t xml:space="preserve">    </w:t>
            </w:r>
            <w:r>
              <w:rPr>
                <w:rFonts w:cstheme="minorHAnsi"/>
                <w:sz w:val="20"/>
                <w:szCs w:val="20"/>
              </w:rPr>
              <w:t>R-7.5 for 4 ft</w:t>
            </w:r>
          </w:p>
          <w:p w14:paraId="4CA313B2" w14:textId="77777777" w:rsidR="00B40D7F" w:rsidRPr="00C13D61" w:rsidRDefault="00B40D7F" w:rsidP="003301E0">
            <w:pPr>
              <w:rPr>
                <w:rFonts w:cstheme="minorHAnsi"/>
                <w:sz w:val="20"/>
                <w:szCs w:val="20"/>
              </w:rPr>
            </w:pPr>
            <w:r>
              <w:rPr>
                <w:rFonts w:cstheme="minorHAnsi"/>
                <w:sz w:val="20"/>
                <w:szCs w:val="20"/>
              </w:rPr>
              <w:t xml:space="preserve">    </w:t>
            </w:r>
            <w:r w:rsidRPr="00C13D61">
              <w:rPr>
                <w:rFonts w:cstheme="minorHAnsi"/>
                <w:sz w:val="20"/>
                <w:szCs w:val="20"/>
              </w:rPr>
              <w:t>R-10 for 4 ft</w:t>
            </w:r>
          </w:p>
          <w:p w14:paraId="27376770" w14:textId="77777777" w:rsidR="00B40D7F" w:rsidRPr="00C13D61" w:rsidRDefault="00B40D7F" w:rsidP="003301E0">
            <w:pPr>
              <w:rPr>
                <w:rFonts w:cstheme="minorHAnsi"/>
                <w:sz w:val="20"/>
                <w:szCs w:val="20"/>
              </w:rPr>
            </w:pPr>
            <w:r w:rsidRPr="00C13D61">
              <w:rPr>
                <w:rFonts w:cstheme="minorHAnsi"/>
                <w:sz w:val="20"/>
                <w:szCs w:val="20"/>
              </w:rPr>
              <w:t xml:space="preserve">    R-15 for 4 ft</w:t>
            </w:r>
          </w:p>
        </w:tc>
        <w:tc>
          <w:tcPr>
            <w:tcW w:w="1345" w:type="dxa"/>
          </w:tcPr>
          <w:p w14:paraId="1387EA03" w14:textId="77777777" w:rsidR="00B40D7F" w:rsidRPr="00C13D61" w:rsidRDefault="00B40D7F" w:rsidP="003301E0">
            <w:pPr>
              <w:jc w:val="center"/>
              <w:rPr>
                <w:rFonts w:cstheme="minorHAnsi"/>
                <w:sz w:val="20"/>
                <w:szCs w:val="20"/>
              </w:rPr>
            </w:pPr>
          </w:p>
          <w:p w14:paraId="60294303" w14:textId="77777777" w:rsidR="00B40D7F" w:rsidRDefault="00B40D7F" w:rsidP="003301E0">
            <w:pPr>
              <w:jc w:val="center"/>
              <w:rPr>
                <w:rFonts w:cstheme="minorHAnsi"/>
                <w:sz w:val="20"/>
                <w:szCs w:val="20"/>
              </w:rPr>
            </w:pPr>
            <w:r>
              <w:rPr>
                <w:rFonts w:cstheme="minorHAnsi"/>
                <w:sz w:val="20"/>
                <w:szCs w:val="20"/>
              </w:rPr>
              <w:t>0.66</w:t>
            </w:r>
          </w:p>
          <w:p w14:paraId="29FCC6B2" w14:textId="77777777" w:rsidR="00B40D7F" w:rsidRPr="00C13D61" w:rsidRDefault="00B40D7F" w:rsidP="003301E0">
            <w:pPr>
              <w:jc w:val="center"/>
              <w:rPr>
                <w:rFonts w:cstheme="minorHAnsi"/>
                <w:sz w:val="20"/>
                <w:szCs w:val="20"/>
              </w:rPr>
            </w:pPr>
            <w:r w:rsidRPr="00C13D61">
              <w:rPr>
                <w:rFonts w:cstheme="minorHAnsi"/>
                <w:sz w:val="20"/>
                <w:szCs w:val="20"/>
              </w:rPr>
              <w:t>0.58</w:t>
            </w:r>
          </w:p>
          <w:p w14:paraId="615F7720" w14:textId="77777777" w:rsidR="00B40D7F" w:rsidRDefault="00B40D7F" w:rsidP="003301E0">
            <w:pPr>
              <w:jc w:val="center"/>
              <w:rPr>
                <w:rFonts w:cstheme="minorHAnsi"/>
                <w:sz w:val="20"/>
                <w:szCs w:val="20"/>
              </w:rPr>
            </w:pPr>
            <w:r>
              <w:rPr>
                <w:rFonts w:cstheme="minorHAnsi"/>
                <w:sz w:val="20"/>
                <w:szCs w:val="20"/>
              </w:rPr>
              <w:t>0.56</w:t>
            </w:r>
          </w:p>
          <w:p w14:paraId="2669E603" w14:textId="77777777" w:rsidR="00B40D7F" w:rsidRPr="00C13D61" w:rsidRDefault="00B40D7F" w:rsidP="003301E0">
            <w:pPr>
              <w:jc w:val="center"/>
              <w:rPr>
                <w:rFonts w:cstheme="minorHAnsi"/>
                <w:sz w:val="20"/>
                <w:szCs w:val="20"/>
              </w:rPr>
            </w:pPr>
            <w:r w:rsidRPr="00C13D61">
              <w:rPr>
                <w:rFonts w:cstheme="minorHAnsi"/>
                <w:sz w:val="20"/>
                <w:szCs w:val="20"/>
              </w:rPr>
              <w:t>0.54</w:t>
            </w:r>
          </w:p>
          <w:p w14:paraId="47A9BD55" w14:textId="77777777" w:rsidR="00B40D7F" w:rsidRPr="00C13D61" w:rsidRDefault="00B40D7F" w:rsidP="003301E0">
            <w:pPr>
              <w:jc w:val="center"/>
              <w:rPr>
                <w:rFonts w:cstheme="minorHAnsi"/>
                <w:sz w:val="20"/>
                <w:szCs w:val="20"/>
              </w:rPr>
            </w:pPr>
            <w:r w:rsidRPr="00C13D61">
              <w:rPr>
                <w:rFonts w:cstheme="minorHAnsi"/>
                <w:sz w:val="20"/>
                <w:szCs w:val="20"/>
              </w:rPr>
              <w:t>0.52</w:t>
            </w:r>
          </w:p>
          <w:p w14:paraId="55D14137" w14:textId="77777777" w:rsidR="00B40D7F" w:rsidRPr="00C13D61" w:rsidRDefault="00B40D7F" w:rsidP="003301E0">
            <w:pPr>
              <w:jc w:val="center"/>
              <w:rPr>
                <w:rFonts w:cstheme="minorHAnsi"/>
                <w:sz w:val="20"/>
                <w:szCs w:val="20"/>
              </w:rPr>
            </w:pPr>
            <w:r w:rsidRPr="00C13D61">
              <w:rPr>
                <w:rFonts w:cstheme="minorHAnsi"/>
                <w:sz w:val="20"/>
                <w:szCs w:val="20"/>
              </w:rPr>
              <w:t>0.56</w:t>
            </w:r>
          </w:p>
          <w:p w14:paraId="57BFC4EE" w14:textId="77777777" w:rsidR="00B40D7F" w:rsidRDefault="00B40D7F" w:rsidP="003301E0">
            <w:pPr>
              <w:jc w:val="center"/>
              <w:rPr>
                <w:rFonts w:cstheme="minorHAnsi"/>
                <w:sz w:val="20"/>
                <w:szCs w:val="20"/>
              </w:rPr>
            </w:pPr>
            <w:r>
              <w:rPr>
                <w:rFonts w:cstheme="minorHAnsi"/>
                <w:sz w:val="20"/>
                <w:szCs w:val="20"/>
              </w:rPr>
              <w:t>0.54</w:t>
            </w:r>
          </w:p>
          <w:p w14:paraId="72F2B227" w14:textId="77777777" w:rsidR="00B40D7F" w:rsidRPr="00C13D61" w:rsidRDefault="00B40D7F" w:rsidP="003301E0">
            <w:pPr>
              <w:jc w:val="center"/>
              <w:rPr>
                <w:rFonts w:cstheme="minorHAnsi"/>
                <w:sz w:val="20"/>
                <w:szCs w:val="20"/>
              </w:rPr>
            </w:pPr>
            <w:r w:rsidRPr="00C13D61">
              <w:rPr>
                <w:rFonts w:cstheme="minorHAnsi"/>
                <w:sz w:val="20"/>
                <w:szCs w:val="20"/>
              </w:rPr>
              <w:t>0.51</w:t>
            </w:r>
          </w:p>
          <w:p w14:paraId="63A97E3F" w14:textId="77777777" w:rsidR="00B40D7F" w:rsidRPr="00C13D61" w:rsidRDefault="00B40D7F" w:rsidP="003301E0">
            <w:pPr>
              <w:jc w:val="center"/>
              <w:rPr>
                <w:rFonts w:cstheme="minorHAnsi"/>
                <w:sz w:val="20"/>
                <w:szCs w:val="20"/>
              </w:rPr>
            </w:pPr>
            <w:r w:rsidRPr="00C13D61">
              <w:rPr>
                <w:rFonts w:cstheme="minorHAnsi"/>
                <w:sz w:val="20"/>
                <w:szCs w:val="20"/>
              </w:rPr>
              <w:t>0.49</w:t>
            </w:r>
          </w:p>
          <w:p w14:paraId="785D2F4B" w14:textId="77777777" w:rsidR="00B40D7F" w:rsidRPr="00C13D61" w:rsidRDefault="00B40D7F" w:rsidP="003301E0">
            <w:pPr>
              <w:jc w:val="center"/>
              <w:rPr>
                <w:rFonts w:cstheme="minorHAnsi"/>
                <w:sz w:val="20"/>
                <w:szCs w:val="20"/>
              </w:rPr>
            </w:pPr>
            <w:r w:rsidRPr="00C13D61">
              <w:rPr>
                <w:rFonts w:cstheme="minorHAnsi"/>
                <w:sz w:val="20"/>
                <w:szCs w:val="20"/>
              </w:rPr>
              <w:t>0.54</w:t>
            </w:r>
          </w:p>
          <w:p w14:paraId="29EC4C7B" w14:textId="77777777" w:rsidR="00B40D7F" w:rsidRDefault="00B40D7F" w:rsidP="003301E0">
            <w:pPr>
              <w:jc w:val="center"/>
              <w:rPr>
                <w:rFonts w:cstheme="minorHAnsi"/>
                <w:sz w:val="20"/>
                <w:szCs w:val="20"/>
              </w:rPr>
            </w:pPr>
            <w:r>
              <w:rPr>
                <w:rFonts w:cstheme="minorHAnsi"/>
                <w:sz w:val="20"/>
                <w:szCs w:val="20"/>
              </w:rPr>
              <w:t>0.51</w:t>
            </w:r>
          </w:p>
          <w:p w14:paraId="693EC473" w14:textId="77777777" w:rsidR="00B40D7F" w:rsidRPr="00C13D61" w:rsidRDefault="00B40D7F" w:rsidP="003301E0">
            <w:pPr>
              <w:jc w:val="center"/>
              <w:rPr>
                <w:rFonts w:cstheme="minorHAnsi"/>
                <w:sz w:val="20"/>
                <w:szCs w:val="20"/>
              </w:rPr>
            </w:pPr>
            <w:r w:rsidRPr="00C13D61">
              <w:rPr>
                <w:rFonts w:cstheme="minorHAnsi"/>
                <w:sz w:val="20"/>
                <w:szCs w:val="20"/>
              </w:rPr>
              <w:t>0.48</w:t>
            </w:r>
          </w:p>
          <w:p w14:paraId="280371B4" w14:textId="77777777" w:rsidR="00B40D7F" w:rsidRPr="00C13D61" w:rsidRDefault="00B40D7F" w:rsidP="003301E0">
            <w:pPr>
              <w:jc w:val="center"/>
              <w:rPr>
                <w:rFonts w:cstheme="minorHAnsi"/>
                <w:sz w:val="20"/>
                <w:szCs w:val="20"/>
              </w:rPr>
            </w:pPr>
            <w:r w:rsidRPr="00C13D61">
              <w:rPr>
                <w:rFonts w:cstheme="minorHAnsi"/>
                <w:sz w:val="20"/>
                <w:szCs w:val="20"/>
              </w:rPr>
              <w:t>0.45</w:t>
            </w:r>
          </w:p>
        </w:tc>
      </w:tr>
      <w:tr w:rsidR="00B40D7F" w14:paraId="48CA597C" w14:textId="77777777" w:rsidTr="003301E0">
        <w:tc>
          <w:tcPr>
            <w:tcW w:w="8005" w:type="dxa"/>
          </w:tcPr>
          <w:p w14:paraId="25CC4B6F" w14:textId="77777777" w:rsidR="00B40D7F" w:rsidRPr="00C13D61" w:rsidRDefault="00B40D7F" w:rsidP="003301E0">
            <w:pPr>
              <w:rPr>
                <w:rFonts w:cstheme="minorHAnsi"/>
                <w:sz w:val="20"/>
                <w:szCs w:val="20"/>
              </w:rPr>
            </w:pPr>
            <w:r w:rsidRPr="00C13D61">
              <w:rPr>
                <w:rFonts w:cstheme="minorHAnsi"/>
                <w:sz w:val="20"/>
                <w:szCs w:val="20"/>
              </w:rPr>
              <w:t xml:space="preserve"> Fully Insulated Slab – Full Slab Area and Slab Edge Continuously Insulated</w:t>
            </w:r>
          </w:p>
          <w:p w14:paraId="2976B82B" w14:textId="77777777" w:rsidR="00B40D7F" w:rsidRDefault="00B40D7F" w:rsidP="003301E0">
            <w:pPr>
              <w:rPr>
                <w:rFonts w:cstheme="minorHAnsi"/>
                <w:sz w:val="20"/>
                <w:szCs w:val="20"/>
              </w:rPr>
            </w:pPr>
            <w:r w:rsidRPr="00C13D61">
              <w:rPr>
                <w:rFonts w:cstheme="minorHAnsi"/>
                <w:sz w:val="20"/>
                <w:szCs w:val="20"/>
              </w:rPr>
              <w:t xml:space="preserve">   </w:t>
            </w:r>
            <w:r>
              <w:rPr>
                <w:rFonts w:cstheme="minorHAnsi"/>
                <w:sz w:val="20"/>
                <w:szCs w:val="20"/>
              </w:rPr>
              <w:t>R-5 entire slab area and R-3.5 edge</w:t>
            </w:r>
          </w:p>
          <w:p w14:paraId="4A84111A" w14:textId="77777777" w:rsidR="00B40D7F" w:rsidRPr="00C13D61" w:rsidRDefault="00B40D7F" w:rsidP="003301E0">
            <w:pPr>
              <w:rPr>
                <w:rFonts w:cstheme="minorHAnsi"/>
                <w:sz w:val="20"/>
                <w:szCs w:val="20"/>
              </w:rPr>
            </w:pPr>
            <w:r>
              <w:rPr>
                <w:rFonts w:cstheme="minorHAnsi"/>
                <w:sz w:val="20"/>
                <w:szCs w:val="20"/>
              </w:rPr>
              <w:t xml:space="preserve">   </w:t>
            </w:r>
            <w:r w:rsidRPr="00C13D61">
              <w:rPr>
                <w:rFonts w:cstheme="minorHAnsi"/>
                <w:sz w:val="20"/>
                <w:szCs w:val="20"/>
              </w:rPr>
              <w:t>R-5 entire slab area and edge</w:t>
            </w:r>
          </w:p>
          <w:p w14:paraId="4790F739" w14:textId="77777777" w:rsidR="00B40D7F" w:rsidRDefault="00B40D7F" w:rsidP="003301E0">
            <w:pPr>
              <w:rPr>
                <w:rFonts w:cstheme="minorHAnsi"/>
                <w:sz w:val="20"/>
                <w:szCs w:val="20"/>
              </w:rPr>
            </w:pPr>
            <w:r w:rsidRPr="00C13D61">
              <w:rPr>
                <w:rFonts w:cstheme="minorHAnsi"/>
                <w:sz w:val="20"/>
                <w:szCs w:val="20"/>
              </w:rPr>
              <w:t xml:space="preserve">  </w:t>
            </w:r>
            <w:r>
              <w:rPr>
                <w:rFonts w:cstheme="minorHAnsi"/>
                <w:sz w:val="20"/>
                <w:szCs w:val="20"/>
              </w:rPr>
              <w:t xml:space="preserve"> R-7.5 entire slab area and R-3.5 edge</w:t>
            </w:r>
          </w:p>
          <w:p w14:paraId="1F692B50" w14:textId="77777777" w:rsidR="00B40D7F" w:rsidRDefault="00B40D7F" w:rsidP="003301E0">
            <w:pPr>
              <w:rPr>
                <w:rFonts w:cstheme="minorHAnsi"/>
                <w:sz w:val="20"/>
                <w:szCs w:val="20"/>
              </w:rPr>
            </w:pPr>
            <w:r>
              <w:rPr>
                <w:rFonts w:cstheme="minorHAnsi"/>
                <w:sz w:val="20"/>
                <w:szCs w:val="20"/>
              </w:rPr>
              <w:t xml:space="preserve">  </w:t>
            </w:r>
            <w:r w:rsidRPr="00C13D61">
              <w:rPr>
                <w:rFonts w:cstheme="minorHAnsi"/>
                <w:sz w:val="20"/>
                <w:szCs w:val="20"/>
              </w:rPr>
              <w:t xml:space="preserve"> </w:t>
            </w:r>
            <w:r>
              <w:rPr>
                <w:rFonts w:cstheme="minorHAnsi"/>
                <w:sz w:val="20"/>
                <w:szCs w:val="20"/>
              </w:rPr>
              <w:t>R-7.5 entire slab area and edge</w:t>
            </w:r>
          </w:p>
          <w:p w14:paraId="20AF5B3B" w14:textId="77777777" w:rsidR="00B40D7F" w:rsidRDefault="00B40D7F" w:rsidP="003301E0">
            <w:pPr>
              <w:rPr>
                <w:rFonts w:cstheme="minorHAnsi"/>
                <w:sz w:val="20"/>
                <w:szCs w:val="20"/>
              </w:rPr>
            </w:pPr>
            <w:r>
              <w:rPr>
                <w:rFonts w:cstheme="minorHAnsi"/>
                <w:sz w:val="20"/>
                <w:szCs w:val="20"/>
              </w:rPr>
              <w:t xml:space="preserve">   R-10 entire slab area and R-5 edge</w:t>
            </w:r>
          </w:p>
          <w:p w14:paraId="024B9EA2" w14:textId="77777777" w:rsidR="00B40D7F" w:rsidRPr="00C13D61" w:rsidRDefault="00B40D7F" w:rsidP="003301E0">
            <w:pPr>
              <w:rPr>
                <w:rFonts w:cstheme="minorHAnsi"/>
                <w:sz w:val="20"/>
                <w:szCs w:val="20"/>
              </w:rPr>
            </w:pPr>
            <w:r>
              <w:rPr>
                <w:rFonts w:cstheme="minorHAnsi"/>
                <w:sz w:val="20"/>
                <w:szCs w:val="20"/>
              </w:rPr>
              <w:t xml:space="preserve">   </w:t>
            </w:r>
            <w:r w:rsidRPr="00C13D61">
              <w:rPr>
                <w:rFonts w:cstheme="minorHAnsi"/>
                <w:sz w:val="20"/>
                <w:szCs w:val="20"/>
              </w:rPr>
              <w:t>R-10 entire slab area and edge</w:t>
            </w:r>
          </w:p>
          <w:p w14:paraId="2A11692C" w14:textId="77777777" w:rsidR="00B40D7F" w:rsidRDefault="00B40D7F" w:rsidP="003301E0">
            <w:pPr>
              <w:rPr>
                <w:rFonts w:cstheme="minorHAnsi"/>
                <w:sz w:val="20"/>
                <w:szCs w:val="20"/>
              </w:rPr>
            </w:pPr>
            <w:r w:rsidRPr="00C13D61">
              <w:rPr>
                <w:rFonts w:cstheme="minorHAnsi"/>
                <w:sz w:val="20"/>
                <w:szCs w:val="20"/>
              </w:rPr>
              <w:t xml:space="preserve">  </w:t>
            </w:r>
            <w:r>
              <w:rPr>
                <w:rFonts w:cstheme="minorHAnsi"/>
                <w:sz w:val="20"/>
                <w:szCs w:val="20"/>
              </w:rPr>
              <w:t xml:space="preserve"> R-15 entire slab area and R-5 edge</w:t>
            </w:r>
          </w:p>
          <w:p w14:paraId="78FC78ED" w14:textId="77777777" w:rsidR="00B40D7F" w:rsidRPr="00C13D61" w:rsidRDefault="00B40D7F" w:rsidP="003301E0">
            <w:pPr>
              <w:rPr>
                <w:rFonts w:cstheme="minorHAnsi"/>
                <w:sz w:val="20"/>
                <w:szCs w:val="20"/>
              </w:rPr>
            </w:pPr>
            <w:r w:rsidRPr="00C13D61">
              <w:rPr>
                <w:rFonts w:cstheme="minorHAnsi"/>
                <w:sz w:val="20"/>
                <w:szCs w:val="20"/>
              </w:rPr>
              <w:t xml:space="preserve"> </w:t>
            </w:r>
            <w:r>
              <w:rPr>
                <w:rFonts w:cstheme="minorHAnsi"/>
                <w:sz w:val="20"/>
                <w:szCs w:val="20"/>
              </w:rPr>
              <w:t xml:space="preserve">  </w:t>
            </w:r>
            <w:r w:rsidRPr="00C13D61">
              <w:rPr>
                <w:rFonts w:cstheme="minorHAnsi"/>
                <w:sz w:val="20"/>
                <w:szCs w:val="20"/>
              </w:rPr>
              <w:t>R-15 entire slab area and edge</w:t>
            </w:r>
          </w:p>
          <w:p w14:paraId="08B818EF" w14:textId="77777777" w:rsidR="00B40D7F" w:rsidRPr="00C13D61" w:rsidRDefault="00B40D7F" w:rsidP="003301E0">
            <w:pPr>
              <w:rPr>
                <w:rFonts w:cstheme="minorHAnsi"/>
                <w:sz w:val="20"/>
                <w:szCs w:val="20"/>
              </w:rPr>
            </w:pPr>
            <w:r w:rsidRPr="00C13D61">
              <w:rPr>
                <w:rFonts w:cstheme="minorHAnsi"/>
                <w:sz w:val="20"/>
                <w:szCs w:val="20"/>
              </w:rPr>
              <w:t xml:space="preserve">   R-10 slab edge and under slab perimeter inward 4 ft; R-5 remaining slab area</w:t>
            </w:r>
          </w:p>
          <w:p w14:paraId="19A12D9E" w14:textId="77777777" w:rsidR="00B40D7F" w:rsidRPr="00C13D61" w:rsidRDefault="00B40D7F" w:rsidP="003301E0">
            <w:pPr>
              <w:rPr>
                <w:rFonts w:cstheme="minorHAnsi"/>
                <w:sz w:val="20"/>
                <w:szCs w:val="20"/>
              </w:rPr>
            </w:pPr>
            <w:r w:rsidRPr="00C13D61">
              <w:rPr>
                <w:rFonts w:cstheme="minorHAnsi"/>
                <w:sz w:val="20"/>
                <w:szCs w:val="20"/>
              </w:rPr>
              <w:t xml:space="preserve">   R-15 slab edge and under slab perimeter inward 4 ft; R-5 remaining slab area</w:t>
            </w:r>
          </w:p>
          <w:p w14:paraId="575FC0FE" w14:textId="77777777" w:rsidR="00B40D7F" w:rsidRPr="00C13D61" w:rsidRDefault="00B40D7F" w:rsidP="003301E0">
            <w:pPr>
              <w:rPr>
                <w:rFonts w:cstheme="minorHAnsi"/>
                <w:sz w:val="20"/>
                <w:szCs w:val="20"/>
              </w:rPr>
            </w:pPr>
            <w:r w:rsidRPr="00C13D61">
              <w:rPr>
                <w:rFonts w:cstheme="minorHAnsi"/>
                <w:sz w:val="20"/>
                <w:szCs w:val="20"/>
              </w:rPr>
              <w:t xml:space="preserve">   R-15 slab edge and under slab perimeter inward 4 ft; R-10 remaining slab area</w:t>
            </w:r>
          </w:p>
        </w:tc>
        <w:tc>
          <w:tcPr>
            <w:tcW w:w="1345" w:type="dxa"/>
          </w:tcPr>
          <w:p w14:paraId="0F7BABC4" w14:textId="77777777" w:rsidR="00B40D7F" w:rsidRPr="00C13D61" w:rsidRDefault="00B40D7F" w:rsidP="003301E0">
            <w:pPr>
              <w:jc w:val="center"/>
              <w:rPr>
                <w:rFonts w:cstheme="minorHAnsi"/>
                <w:sz w:val="20"/>
                <w:szCs w:val="20"/>
              </w:rPr>
            </w:pPr>
          </w:p>
          <w:p w14:paraId="1679295D" w14:textId="77777777" w:rsidR="00B40D7F" w:rsidRDefault="00B40D7F" w:rsidP="003301E0">
            <w:pPr>
              <w:jc w:val="center"/>
              <w:rPr>
                <w:rFonts w:cstheme="minorHAnsi"/>
                <w:sz w:val="20"/>
                <w:szCs w:val="20"/>
              </w:rPr>
            </w:pPr>
            <w:r>
              <w:rPr>
                <w:rFonts w:cstheme="minorHAnsi"/>
                <w:sz w:val="20"/>
                <w:szCs w:val="20"/>
              </w:rPr>
              <w:t>0.48</w:t>
            </w:r>
          </w:p>
          <w:p w14:paraId="4134A03D" w14:textId="77777777" w:rsidR="00B40D7F" w:rsidRPr="00C13D61" w:rsidRDefault="00B40D7F" w:rsidP="003301E0">
            <w:pPr>
              <w:jc w:val="center"/>
              <w:rPr>
                <w:rFonts w:cstheme="minorHAnsi"/>
                <w:sz w:val="20"/>
                <w:szCs w:val="20"/>
              </w:rPr>
            </w:pPr>
            <w:r w:rsidRPr="00C13D61">
              <w:rPr>
                <w:rFonts w:cstheme="minorHAnsi"/>
                <w:sz w:val="20"/>
                <w:szCs w:val="20"/>
              </w:rPr>
              <w:t>0.46</w:t>
            </w:r>
          </w:p>
          <w:p w14:paraId="1AF41AA1" w14:textId="77777777" w:rsidR="00B40D7F" w:rsidRDefault="00B40D7F" w:rsidP="003301E0">
            <w:pPr>
              <w:jc w:val="center"/>
              <w:rPr>
                <w:rFonts w:cstheme="minorHAnsi"/>
                <w:sz w:val="20"/>
                <w:szCs w:val="20"/>
              </w:rPr>
            </w:pPr>
            <w:r>
              <w:rPr>
                <w:rFonts w:cstheme="minorHAnsi"/>
                <w:sz w:val="20"/>
                <w:szCs w:val="20"/>
              </w:rPr>
              <w:t>0.45</w:t>
            </w:r>
          </w:p>
          <w:p w14:paraId="21AE5D7E" w14:textId="77777777" w:rsidR="00B40D7F" w:rsidRDefault="00B40D7F" w:rsidP="003301E0">
            <w:pPr>
              <w:jc w:val="center"/>
              <w:rPr>
                <w:rFonts w:cstheme="minorHAnsi"/>
                <w:sz w:val="20"/>
                <w:szCs w:val="20"/>
              </w:rPr>
            </w:pPr>
            <w:r>
              <w:rPr>
                <w:rFonts w:cstheme="minorHAnsi"/>
                <w:sz w:val="20"/>
                <w:szCs w:val="20"/>
              </w:rPr>
              <w:t>0.41</w:t>
            </w:r>
          </w:p>
          <w:p w14:paraId="39457DCB" w14:textId="77777777" w:rsidR="00B40D7F" w:rsidRDefault="00B40D7F" w:rsidP="003301E0">
            <w:pPr>
              <w:jc w:val="center"/>
              <w:rPr>
                <w:rFonts w:cstheme="minorHAnsi"/>
                <w:sz w:val="20"/>
                <w:szCs w:val="20"/>
              </w:rPr>
            </w:pPr>
            <w:r>
              <w:rPr>
                <w:rFonts w:cstheme="minorHAnsi"/>
                <w:sz w:val="20"/>
                <w:szCs w:val="20"/>
              </w:rPr>
              <w:t>0.40</w:t>
            </w:r>
          </w:p>
          <w:p w14:paraId="39F7B87A" w14:textId="77777777" w:rsidR="00B40D7F" w:rsidRPr="00C13D61" w:rsidRDefault="00B40D7F" w:rsidP="003301E0">
            <w:pPr>
              <w:jc w:val="center"/>
              <w:rPr>
                <w:rFonts w:cstheme="minorHAnsi"/>
                <w:sz w:val="20"/>
                <w:szCs w:val="20"/>
              </w:rPr>
            </w:pPr>
            <w:r w:rsidRPr="00C13D61">
              <w:rPr>
                <w:rFonts w:cstheme="minorHAnsi"/>
                <w:sz w:val="20"/>
                <w:szCs w:val="20"/>
              </w:rPr>
              <w:t>0.36</w:t>
            </w:r>
          </w:p>
          <w:p w14:paraId="6F6CF117" w14:textId="77777777" w:rsidR="00B40D7F" w:rsidRDefault="00B40D7F" w:rsidP="003301E0">
            <w:pPr>
              <w:jc w:val="center"/>
              <w:rPr>
                <w:rFonts w:cstheme="minorHAnsi"/>
                <w:sz w:val="20"/>
                <w:szCs w:val="20"/>
              </w:rPr>
            </w:pPr>
            <w:r>
              <w:rPr>
                <w:rFonts w:cstheme="minorHAnsi"/>
                <w:sz w:val="20"/>
                <w:szCs w:val="20"/>
              </w:rPr>
              <w:t>0.35</w:t>
            </w:r>
          </w:p>
          <w:p w14:paraId="4169F837" w14:textId="77777777" w:rsidR="00B40D7F" w:rsidRPr="00C13D61" w:rsidRDefault="00B40D7F" w:rsidP="003301E0">
            <w:pPr>
              <w:jc w:val="center"/>
              <w:rPr>
                <w:rFonts w:cstheme="minorHAnsi"/>
                <w:sz w:val="20"/>
                <w:szCs w:val="20"/>
              </w:rPr>
            </w:pPr>
            <w:r w:rsidRPr="00C13D61">
              <w:rPr>
                <w:rFonts w:cstheme="minorHAnsi"/>
                <w:sz w:val="20"/>
                <w:szCs w:val="20"/>
              </w:rPr>
              <w:t>0.30</w:t>
            </w:r>
          </w:p>
          <w:p w14:paraId="19642F5F" w14:textId="77777777" w:rsidR="00B40D7F" w:rsidRPr="00C13D61" w:rsidRDefault="00B40D7F" w:rsidP="003301E0">
            <w:pPr>
              <w:jc w:val="center"/>
              <w:rPr>
                <w:rFonts w:cstheme="minorHAnsi"/>
                <w:sz w:val="20"/>
                <w:szCs w:val="20"/>
              </w:rPr>
            </w:pPr>
            <w:r w:rsidRPr="00C13D61">
              <w:rPr>
                <w:rFonts w:cstheme="minorHAnsi"/>
                <w:sz w:val="20"/>
                <w:szCs w:val="20"/>
              </w:rPr>
              <w:t>0.42</w:t>
            </w:r>
          </w:p>
          <w:p w14:paraId="337A1DBD" w14:textId="77777777" w:rsidR="00B40D7F" w:rsidRPr="00C13D61" w:rsidRDefault="00B40D7F" w:rsidP="003301E0">
            <w:pPr>
              <w:jc w:val="center"/>
              <w:rPr>
                <w:rFonts w:cstheme="minorHAnsi"/>
                <w:sz w:val="20"/>
                <w:szCs w:val="20"/>
              </w:rPr>
            </w:pPr>
            <w:r w:rsidRPr="00C13D61">
              <w:rPr>
                <w:rFonts w:cstheme="minorHAnsi"/>
                <w:sz w:val="20"/>
                <w:szCs w:val="20"/>
              </w:rPr>
              <w:t>0.40</w:t>
            </w:r>
          </w:p>
          <w:p w14:paraId="6ED3A769" w14:textId="77777777" w:rsidR="00B40D7F" w:rsidRPr="00C13D61" w:rsidRDefault="00B40D7F" w:rsidP="003301E0">
            <w:pPr>
              <w:jc w:val="center"/>
              <w:rPr>
                <w:rFonts w:cstheme="minorHAnsi"/>
                <w:sz w:val="20"/>
                <w:szCs w:val="20"/>
              </w:rPr>
            </w:pPr>
            <w:r w:rsidRPr="00C13D61">
              <w:rPr>
                <w:rFonts w:cstheme="minorHAnsi"/>
                <w:sz w:val="20"/>
                <w:szCs w:val="20"/>
              </w:rPr>
              <w:t>0.34</w:t>
            </w:r>
          </w:p>
        </w:tc>
      </w:tr>
    </w:tbl>
    <w:p w14:paraId="15D7CB15" w14:textId="77777777" w:rsidR="00B40D7F" w:rsidRDefault="00B40D7F" w:rsidP="00B40D7F"/>
    <w:p w14:paraId="1296A0B9" w14:textId="77777777" w:rsidR="00B40D7F" w:rsidRDefault="00B40D7F" w:rsidP="00B40D7F">
      <w:r>
        <w:br w:type="page"/>
      </w:r>
    </w:p>
    <w:p w14:paraId="37A0A69C" w14:textId="36EAA39B" w:rsidR="00B40D7F" w:rsidRPr="00336944" w:rsidRDefault="00B40D7F" w:rsidP="00B40D7F">
      <w:pPr>
        <w:rPr>
          <w:color w:val="000000" w:themeColor="text1"/>
          <w:u w:val="single"/>
        </w:rPr>
      </w:pPr>
      <w:r w:rsidRPr="00336944">
        <w:rPr>
          <w:color w:val="000000" w:themeColor="text1"/>
          <w:u w:val="single"/>
        </w:rPr>
        <w:lastRenderedPageBreak/>
        <w:t>Table RF10</w:t>
      </w:r>
      <w:r w:rsidR="005729CD" w:rsidRPr="00336944">
        <w:rPr>
          <w:color w:val="000000" w:themeColor="text1"/>
          <w:u w:val="single"/>
        </w:rPr>
        <w:t>6</w:t>
      </w:r>
      <w:r w:rsidRPr="00336944">
        <w:rPr>
          <w:color w:val="000000" w:themeColor="text1"/>
          <w:u w:val="single"/>
        </w:rPr>
        <w:t>.1 continued</w:t>
      </w:r>
    </w:p>
    <w:tbl>
      <w:tblPr>
        <w:tblStyle w:val="TableGrid"/>
        <w:tblW w:w="0" w:type="auto"/>
        <w:tblLook w:val="04A0" w:firstRow="1" w:lastRow="0" w:firstColumn="1" w:lastColumn="0" w:noHBand="0" w:noVBand="1"/>
      </w:tblPr>
      <w:tblGrid>
        <w:gridCol w:w="8005"/>
        <w:gridCol w:w="1345"/>
      </w:tblGrid>
      <w:tr w:rsidR="00B40D7F" w14:paraId="779A192C" w14:textId="77777777" w:rsidTr="003301E0">
        <w:tc>
          <w:tcPr>
            <w:tcW w:w="8005" w:type="dxa"/>
            <w:vAlign w:val="center"/>
          </w:tcPr>
          <w:p w14:paraId="29247A80" w14:textId="77777777" w:rsidR="00B40D7F" w:rsidRPr="00C13D61" w:rsidRDefault="00B40D7F" w:rsidP="003301E0">
            <w:pPr>
              <w:rPr>
                <w:rFonts w:cstheme="minorHAnsi"/>
                <w:b/>
                <w:sz w:val="20"/>
                <w:szCs w:val="20"/>
              </w:rPr>
            </w:pPr>
            <w:r w:rsidRPr="00C13D61">
              <w:rPr>
                <w:rFonts w:cstheme="minorHAnsi"/>
                <w:b/>
                <w:sz w:val="20"/>
                <w:szCs w:val="20"/>
              </w:rPr>
              <w:t>Heated Slabs-on-Grade – Insulation Configurations</w:t>
            </w:r>
          </w:p>
        </w:tc>
        <w:tc>
          <w:tcPr>
            <w:tcW w:w="1345" w:type="dxa"/>
          </w:tcPr>
          <w:p w14:paraId="777C5371" w14:textId="77777777" w:rsidR="00B40D7F" w:rsidRPr="00C13D61" w:rsidRDefault="00B40D7F" w:rsidP="003301E0">
            <w:pPr>
              <w:jc w:val="center"/>
              <w:rPr>
                <w:rFonts w:cstheme="minorHAnsi"/>
                <w:b/>
                <w:sz w:val="20"/>
                <w:szCs w:val="20"/>
              </w:rPr>
            </w:pPr>
            <w:r w:rsidRPr="00C13D61">
              <w:rPr>
                <w:rFonts w:cstheme="minorHAnsi"/>
                <w:b/>
                <w:sz w:val="20"/>
                <w:szCs w:val="20"/>
              </w:rPr>
              <w:t>F-FACTOR (Btu/</w:t>
            </w:r>
            <w:proofErr w:type="spellStart"/>
            <w:r w:rsidRPr="00C13D61">
              <w:rPr>
                <w:rFonts w:cstheme="minorHAnsi"/>
                <w:b/>
                <w:sz w:val="20"/>
                <w:szCs w:val="20"/>
              </w:rPr>
              <w:t>hr</w:t>
            </w:r>
            <w:proofErr w:type="spellEnd"/>
            <w:r w:rsidRPr="00C13D61">
              <w:rPr>
                <w:rFonts w:cstheme="minorHAnsi"/>
                <w:b/>
                <w:sz w:val="20"/>
                <w:szCs w:val="20"/>
              </w:rPr>
              <w:t>-ft-F)</w:t>
            </w:r>
          </w:p>
        </w:tc>
      </w:tr>
      <w:tr w:rsidR="00B40D7F" w14:paraId="4E555E81" w14:textId="77777777" w:rsidTr="003301E0">
        <w:tc>
          <w:tcPr>
            <w:tcW w:w="8005" w:type="dxa"/>
          </w:tcPr>
          <w:p w14:paraId="6DC4A864" w14:textId="77777777" w:rsidR="00B40D7F" w:rsidRPr="00C13D61" w:rsidRDefault="00B40D7F" w:rsidP="003301E0">
            <w:pPr>
              <w:rPr>
                <w:rFonts w:cstheme="minorHAnsi"/>
                <w:sz w:val="20"/>
                <w:szCs w:val="20"/>
              </w:rPr>
            </w:pPr>
            <w:r>
              <w:rPr>
                <w:rFonts w:cstheme="minorHAnsi"/>
                <w:sz w:val="20"/>
                <w:szCs w:val="20"/>
              </w:rPr>
              <w:t>Uninsulated</w:t>
            </w:r>
          </w:p>
        </w:tc>
        <w:tc>
          <w:tcPr>
            <w:tcW w:w="1345" w:type="dxa"/>
          </w:tcPr>
          <w:p w14:paraId="2C7CE476" w14:textId="77777777" w:rsidR="00B40D7F" w:rsidRPr="00C13D61" w:rsidRDefault="00B40D7F" w:rsidP="003301E0">
            <w:pPr>
              <w:jc w:val="center"/>
              <w:rPr>
                <w:rFonts w:cstheme="minorHAnsi"/>
                <w:sz w:val="20"/>
                <w:szCs w:val="20"/>
              </w:rPr>
            </w:pPr>
            <w:r>
              <w:rPr>
                <w:rFonts w:cstheme="minorHAnsi"/>
                <w:sz w:val="20"/>
                <w:szCs w:val="20"/>
              </w:rPr>
              <w:t>1.35</w:t>
            </w:r>
          </w:p>
        </w:tc>
      </w:tr>
      <w:tr w:rsidR="00B40D7F" w14:paraId="194FBFD7" w14:textId="77777777" w:rsidTr="003301E0">
        <w:tc>
          <w:tcPr>
            <w:tcW w:w="8005" w:type="dxa"/>
          </w:tcPr>
          <w:p w14:paraId="3C175A53" w14:textId="77777777" w:rsidR="00B40D7F" w:rsidRPr="00C13D61" w:rsidRDefault="00B40D7F" w:rsidP="003301E0">
            <w:pPr>
              <w:rPr>
                <w:rFonts w:cstheme="minorHAnsi"/>
                <w:sz w:val="20"/>
                <w:szCs w:val="20"/>
              </w:rPr>
            </w:pPr>
            <w:r w:rsidRPr="00C13D61">
              <w:rPr>
                <w:rFonts w:cstheme="minorHAnsi"/>
                <w:sz w:val="20"/>
                <w:szCs w:val="20"/>
              </w:rPr>
              <w:t>Fully Insulated Slab – Full Slab Area and Slab Edge Continuously Insulated</w:t>
            </w:r>
          </w:p>
          <w:p w14:paraId="66F0E55C" w14:textId="77777777" w:rsidR="00B40D7F" w:rsidRDefault="00B40D7F" w:rsidP="003301E0">
            <w:pPr>
              <w:rPr>
                <w:rFonts w:cstheme="minorHAnsi"/>
                <w:sz w:val="20"/>
                <w:szCs w:val="20"/>
              </w:rPr>
            </w:pPr>
            <w:r w:rsidRPr="00C13D61">
              <w:rPr>
                <w:rFonts w:cstheme="minorHAnsi"/>
                <w:sz w:val="20"/>
                <w:szCs w:val="20"/>
              </w:rPr>
              <w:t xml:space="preserve">   </w:t>
            </w:r>
            <w:r>
              <w:rPr>
                <w:rFonts w:cstheme="minorHAnsi"/>
                <w:sz w:val="20"/>
                <w:szCs w:val="20"/>
              </w:rPr>
              <w:t>R-5 entire slab area and R-3.5 edge</w:t>
            </w:r>
          </w:p>
          <w:p w14:paraId="429BF800" w14:textId="77777777" w:rsidR="00B40D7F" w:rsidRDefault="00B40D7F" w:rsidP="003301E0">
            <w:pPr>
              <w:rPr>
                <w:rFonts w:cstheme="minorHAnsi"/>
                <w:sz w:val="20"/>
                <w:szCs w:val="20"/>
              </w:rPr>
            </w:pPr>
            <w:r>
              <w:rPr>
                <w:rFonts w:cstheme="minorHAnsi"/>
                <w:sz w:val="20"/>
                <w:szCs w:val="20"/>
              </w:rPr>
              <w:t xml:space="preserve">   </w:t>
            </w:r>
            <w:r w:rsidRPr="00C13D61">
              <w:rPr>
                <w:rFonts w:cstheme="minorHAnsi"/>
                <w:sz w:val="20"/>
                <w:szCs w:val="20"/>
              </w:rPr>
              <w:t>R-5 entire slab area and edge</w:t>
            </w:r>
          </w:p>
          <w:p w14:paraId="74860252" w14:textId="77777777" w:rsidR="00B40D7F" w:rsidRDefault="00B40D7F" w:rsidP="003301E0">
            <w:pPr>
              <w:rPr>
                <w:rFonts w:cstheme="minorHAnsi"/>
                <w:sz w:val="20"/>
                <w:szCs w:val="20"/>
              </w:rPr>
            </w:pPr>
            <w:r>
              <w:rPr>
                <w:rFonts w:cstheme="minorHAnsi"/>
                <w:sz w:val="20"/>
                <w:szCs w:val="20"/>
              </w:rPr>
              <w:t xml:space="preserve">   R-7.5 entire slab area and R-3.5 edge</w:t>
            </w:r>
          </w:p>
          <w:p w14:paraId="5413FA53" w14:textId="77777777" w:rsidR="00B40D7F" w:rsidRDefault="00B40D7F" w:rsidP="003301E0">
            <w:pPr>
              <w:rPr>
                <w:rFonts w:cstheme="minorHAnsi"/>
                <w:sz w:val="20"/>
                <w:szCs w:val="20"/>
              </w:rPr>
            </w:pPr>
            <w:r>
              <w:rPr>
                <w:rFonts w:cstheme="minorHAnsi"/>
                <w:sz w:val="20"/>
                <w:szCs w:val="20"/>
              </w:rPr>
              <w:t xml:space="preserve">   R-7.5 entire slab area and edge</w:t>
            </w:r>
          </w:p>
          <w:p w14:paraId="1D7729C8" w14:textId="77777777" w:rsidR="00B40D7F" w:rsidRDefault="00B40D7F" w:rsidP="003301E0">
            <w:pPr>
              <w:rPr>
                <w:rFonts w:cstheme="minorHAnsi"/>
                <w:sz w:val="20"/>
                <w:szCs w:val="20"/>
              </w:rPr>
            </w:pPr>
            <w:r w:rsidRPr="00C13D61">
              <w:rPr>
                <w:rFonts w:cstheme="minorHAnsi"/>
                <w:sz w:val="20"/>
                <w:szCs w:val="20"/>
              </w:rPr>
              <w:t xml:space="preserve">  </w:t>
            </w:r>
            <w:r>
              <w:rPr>
                <w:rFonts w:cstheme="minorHAnsi"/>
                <w:sz w:val="20"/>
                <w:szCs w:val="20"/>
              </w:rPr>
              <w:t xml:space="preserve"> R-10 entire slab area and R-5 edge</w:t>
            </w:r>
          </w:p>
          <w:p w14:paraId="7F8A9925" w14:textId="77777777" w:rsidR="00B40D7F" w:rsidRPr="00C13D61" w:rsidRDefault="00B40D7F" w:rsidP="003301E0">
            <w:pPr>
              <w:rPr>
                <w:rFonts w:cstheme="minorHAnsi"/>
                <w:sz w:val="20"/>
                <w:szCs w:val="20"/>
              </w:rPr>
            </w:pPr>
            <w:r>
              <w:rPr>
                <w:rFonts w:cstheme="minorHAnsi"/>
                <w:sz w:val="20"/>
                <w:szCs w:val="20"/>
              </w:rPr>
              <w:t xml:space="preserve">  </w:t>
            </w:r>
            <w:r w:rsidRPr="00C13D61">
              <w:rPr>
                <w:rFonts w:cstheme="minorHAnsi"/>
                <w:sz w:val="20"/>
                <w:szCs w:val="20"/>
              </w:rPr>
              <w:t xml:space="preserve"> R-10 entire slab area and edge</w:t>
            </w:r>
          </w:p>
          <w:p w14:paraId="03222931" w14:textId="77777777" w:rsidR="00B40D7F" w:rsidRDefault="00B40D7F" w:rsidP="003301E0">
            <w:pPr>
              <w:rPr>
                <w:rFonts w:cstheme="minorHAnsi"/>
                <w:sz w:val="20"/>
                <w:szCs w:val="20"/>
              </w:rPr>
            </w:pPr>
            <w:r>
              <w:rPr>
                <w:rFonts w:cstheme="minorHAnsi"/>
                <w:sz w:val="20"/>
                <w:szCs w:val="20"/>
              </w:rPr>
              <w:t xml:space="preserve">   R-15 entire slab area and R-5 edge   </w:t>
            </w:r>
          </w:p>
          <w:p w14:paraId="5092DCF2" w14:textId="77777777" w:rsidR="00B40D7F" w:rsidRPr="00C13D61" w:rsidRDefault="00B40D7F" w:rsidP="003301E0">
            <w:pPr>
              <w:rPr>
                <w:rFonts w:cstheme="minorHAnsi"/>
                <w:sz w:val="20"/>
                <w:szCs w:val="20"/>
              </w:rPr>
            </w:pPr>
            <w:r>
              <w:rPr>
                <w:rFonts w:cstheme="minorHAnsi"/>
                <w:sz w:val="20"/>
                <w:szCs w:val="20"/>
              </w:rPr>
              <w:t xml:space="preserve">   </w:t>
            </w:r>
            <w:r w:rsidRPr="00C13D61">
              <w:rPr>
                <w:rFonts w:cstheme="minorHAnsi"/>
                <w:sz w:val="20"/>
                <w:szCs w:val="20"/>
              </w:rPr>
              <w:t>R-15 entire slab area and edge</w:t>
            </w:r>
          </w:p>
          <w:p w14:paraId="2D3306D6" w14:textId="77777777" w:rsidR="00B40D7F" w:rsidRDefault="00B40D7F" w:rsidP="003301E0">
            <w:pPr>
              <w:rPr>
                <w:rFonts w:cstheme="minorHAnsi"/>
                <w:sz w:val="20"/>
                <w:szCs w:val="20"/>
              </w:rPr>
            </w:pPr>
            <w:r w:rsidRPr="00C13D61">
              <w:rPr>
                <w:rFonts w:cstheme="minorHAnsi"/>
                <w:sz w:val="20"/>
                <w:szCs w:val="20"/>
              </w:rPr>
              <w:t xml:space="preserve">  </w:t>
            </w:r>
            <w:r>
              <w:rPr>
                <w:rFonts w:cstheme="minorHAnsi"/>
                <w:sz w:val="20"/>
                <w:szCs w:val="20"/>
              </w:rPr>
              <w:t xml:space="preserve"> R-20 entire slab area and R-7.5 edge</w:t>
            </w:r>
          </w:p>
          <w:p w14:paraId="1999FED6" w14:textId="77777777" w:rsidR="00B40D7F" w:rsidRDefault="00B40D7F" w:rsidP="003301E0">
            <w:pPr>
              <w:rPr>
                <w:rFonts w:cstheme="minorHAnsi"/>
                <w:sz w:val="20"/>
                <w:szCs w:val="20"/>
              </w:rPr>
            </w:pPr>
            <w:r>
              <w:rPr>
                <w:rFonts w:cstheme="minorHAnsi"/>
                <w:sz w:val="20"/>
                <w:szCs w:val="20"/>
              </w:rPr>
              <w:t xml:space="preserve">   R-20 entire slab area and edge</w:t>
            </w:r>
          </w:p>
          <w:p w14:paraId="43D208F8" w14:textId="77777777" w:rsidR="00B40D7F" w:rsidRPr="00C13D61" w:rsidRDefault="00B40D7F" w:rsidP="003301E0">
            <w:pPr>
              <w:rPr>
                <w:rFonts w:cstheme="minorHAnsi"/>
                <w:sz w:val="20"/>
                <w:szCs w:val="20"/>
              </w:rPr>
            </w:pPr>
            <w:r>
              <w:rPr>
                <w:rFonts w:cstheme="minorHAnsi"/>
                <w:sz w:val="20"/>
                <w:szCs w:val="20"/>
              </w:rPr>
              <w:t xml:space="preserve">  </w:t>
            </w:r>
            <w:r w:rsidRPr="00C13D61">
              <w:rPr>
                <w:rFonts w:cstheme="minorHAnsi"/>
                <w:sz w:val="20"/>
                <w:szCs w:val="20"/>
              </w:rPr>
              <w:t xml:space="preserve"> R-5 entire slab area and R-10 slab edge extending downward for minimum 3 ft</w:t>
            </w:r>
          </w:p>
          <w:p w14:paraId="6BAEF8E5" w14:textId="77777777" w:rsidR="00B40D7F" w:rsidRPr="00C13D61" w:rsidRDefault="00B40D7F" w:rsidP="003301E0">
            <w:pPr>
              <w:rPr>
                <w:rFonts w:cstheme="minorHAnsi"/>
                <w:sz w:val="20"/>
                <w:szCs w:val="20"/>
              </w:rPr>
            </w:pPr>
            <w:r w:rsidRPr="00C13D61">
              <w:rPr>
                <w:rFonts w:cstheme="minorHAnsi"/>
                <w:sz w:val="20"/>
                <w:szCs w:val="20"/>
              </w:rPr>
              <w:t xml:space="preserve">   R-10 slab edge and under slab perimeter inward 4 ft; R-5 remaining slab area</w:t>
            </w:r>
          </w:p>
          <w:p w14:paraId="328F4B20" w14:textId="77777777" w:rsidR="00B40D7F" w:rsidRPr="00C13D61" w:rsidRDefault="00B40D7F" w:rsidP="003301E0">
            <w:pPr>
              <w:rPr>
                <w:rFonts w:cstheme="minorHAnsi"/>
                <w:sz w:val="20"/>
                <w:szCs w:val="20"/>
              </w:rPr>
            </w:pPr>
            <w:r w:rsidRPr="00C13D61">
              <w:rPr>
                <w:rFonts w:cstheme="minorHAnsi"/>
                <w:sz w:val="20"/>
                <w:szCs w:val="20"/>
              </w:rPr>
              <w:t xml:space="preserve">   R-15 slab edge and under slab perimeter inward 4 ft; R-5 remaining slab area</w:t>
            </w:r>
          </w:p>
          <w:p w14:paraId="3E41CDB0" w14:textId="77777777" w:rsidR="00B40D7F" w:rsidRPr="00C13D61" w:rsidRDefault="00B40D7F" w:rsidP="003301E0">
            <w:pPr>
              <w:rPr>
                <w:rFonts w:cstheme="minorHAnsi"/>
                <w:sz w:val="20"/>
                <w:szCs w:val="20"/>
              </w:rPr>
            </w:pPr>
            <w:r w:rsidRPr="00C13D61">
              <w:rPr>
                <w:rFonts w:cstheme="minorHAnsi"/>
                <w:sz w:val="20"/>
                <w:szCs w:val="20"/>
              </w:rPr>
              <w:t xml:space="preserve">   R-15 slab edge and under slab perimeter inward 4 ft; R-10 remaining slab area</w:t>
            </w:r>
          </w:p>
        </w:tc>
        <w:tc>
          <w:tcPr>
            <w:tcW w:w="1345" w:type="dxa"/>
          </w:tcPr>
          <w:p w14:paraId="7D7CA237" w14:textId="77777777" w:rsidR="00B40D7F" w:rsidRPr="00C13D61" w:rsidRDefault="00B40D7F" w:rsidP="003301E0">
            <w:pPr>
              <w:jc w:val="center"/>
              <w:rPr>
                <w:rFonts w:cstheme="minorHAnsi"/>
                <w:sz w:val="20"/>
                <w:szCs w:val="20"/>
              </w:rPr>
            </w:pPr>
          </w:p>
          <w:p w14:paraId="31680A8C" w14:textId="77777777" w:rsidR="00B40D7F" w:rsidRDefault="00B40D7F" w:rsidP="003301E0">
            <w:pPr>
              <w:jc w:val="center"/>
              <w:rPr>
                <w:rFonts w:cstheme="minorHAnsi"/>
                <w:sz w:val="20"/>
                <w:szCs w:val="20"/>
              </w:rPr>
            </w:pPr>
            <w:r>
              <w:rPr>
                <w:rFonts w:cstheme="minorHAnsi"/>
                <w:sz w:val="20"/>
                <w:szCs w:val="20"/>
              </w:rPr>
              <w:t>0.77</w:t>
            </w:r>
          </w:p>
          <w:p w14:paraId="7F696C5B" w14:textId="77777777" w:rsidR="00B40D7F" w:rsidRPr="00C13D61" w:rsidRDefault="00B40D7F" w:rsidP="003301E0">
            <w:pPr>
              <w:jc w:val="center"/>
              <w:rPr>
                <w:rFonts w:cstheme="minorHAnsi"/>
                <w:sz w:val="20"/>
                <w:szCs w:val="20"/>
              </w:rPr>
            </w:pPr>
            <w:r w:rsidRPr="00C13D61">
              <w:rPr>
                <w:rFonts w:cstheme="minorHAnsi"/>
                <w:sz w:val="20"/>
                <w:szCs w:val="20"/>
              </w:rPr>
              <w:t>0.74</w:t>
            </w:r>
          </w:p>
          <w:p w14:paraId="0A6ED48D" w14:textId="77777777" w:rsidR="00B40D7F" w:rsidRDefault="00B40D7F" w:rsidP="003301E0">
            <w:pPr>
              <w:jc w:val="center"/>
              <w:rPr>
                <w:rFonts w:cstheme="minorHAnsi"/>
                <w:sz w:val="20"/>
                <w:szCs w:val="20"/>
              </w:rPr>
            </w:pPr>
            <w:r>
              <w:rPr>
                <w:rFonts w:cstheme="minorHAnsi"/>
                <w:sz w:val="20"/>
                <w:szCs w:val="20"/>
              </w:rPr>
              <w:t>0.71</w:t>
            </w:r>
          </w:p>
          <w:p w14:paraId="58DCD181" w14:textId="77777777" w:rsidR="00B40D7F" w:rsidRDefault="00B40D7F" w:rsidP="003301E0">
            <w:pPr>
              <w:jc w:val="center"/>
              <w:rPr>
                <w:rFonts w:cstheme="minorHAnsi"/>
                <w:sz w:val="20"/>
                <w:szCs w:val="20"/>
              </w:rPr>
            </w:pPr>
            <w:r>
              <w:rPr>
                <w:rFonts w:cstheme="minorHAnsi"/>
                <w:sz w:val="20"/>
                <w:szCs w:val="20"/>
              </w:rPr>
              <w:t>0.64</w:t>
            </w:r>
          </w:p>
          <w:p w14:paraId="2A5E291E" w14:textId="77777777" w:rsidR="00B40D7F" w:rsidRDefault="00B40D7F" w:rsidP="003301E0">
            <w:pPr>
              <w:jc w:val="center"/>
              <w:rPr>
                <w:rFonts w:cstheme="minorHAnsi"/>
                <w:sz w:val="20"/>
                <w:szCs w:val="20"/>
              </w:rPr>
            </w:pPr>
            <w:r>
              <w:rPr>
                <w:rFonts w:cstheme="minorHAnsi"/>
                <w:sz w:val="20"/>
                <w:szCs w:val="20"/>
              </w:rPr>
              <w:t>0.62</w:t>
            </w:r>
          </w:p>
          <w:p w14:paraId="795C22E9" w14:textId="77777777" w:rsidR="00B40D7F" w:rsidRPr="00C13D61" w:rsidRDefault="00B40D7F" w:rsidP="003301E0">
            <w:pPr>
              <w:jc w:val="center"/>
              <w:rPr>
                <w:rFonts w:cstheme="minorHAnsi"/>
                <w:sz w:val="20"/>
                <w:szCs w:val="20"/>
              </w:rPr>
            </w:pPr>
            <w:r w:rsidRPr="00C13D61">
              <w:rPr>
                <w:rFonts w:cstheme="minorHAnsi"/>
                <w:sz w:val="20"/>
                <w:szCs w:val="20"/>
              </w:rPr>
              <w:t>0.55</w:t>
            </w:r>
          </w:p>
          <w:p w14:paraId="5EB43BA1" w14:textId="77777777" w:rsidR="00B40D7F" w:rsidRDefault="00B40D7F" w:rsidP="003301E0">
            <w:pPr>
              <w:jc w:val="center"/>
              <w:rPr>
                <w:rFonts w:cstheme="minorHAnsi"/>
                <w:sz w:val="20"/>
                <w:szCs w:val="20"/>
              </w:rPr>
            </w:pPr>
            <w:r>
              <w:rPr>
                <w:rFonts w:cstheme="minorHAnsi"/>
                <w:sz w:val="20"/>
                <w:szCs w:val="20"/>
              </w:rPr>
              <w:t>0.54</w:t>
            </w:r>
          </w:p>
          <w:p w14:paraId="43607A69" w14:textId="77777777" w:rsidR="00B40D7F" w:rsidRPr="00C13D61" w:rsidRDefault="00B40D7F" w:rsidP="003301E0">
            <w:pPr>
              <w:jc w:val="center"/>
              <w:rPr>
                <w:rFonts w:cstheme="minorHAnsi"/>
                <w:sz w:val="20"/>
                <w:szCs w:val="20"/>
              </w:rPr>
            </w:pPr>
            <w:r w:rsidRPr="00C13D61">
              <w:rPr>
                <w:rFonts w:cstheme="minorHAnsi"/>
                <w:sz w:val="20"/>
                <w:szCs w:val="20"/>
              </w:rPr>
              <w:t>0.44</w:t>
            </w:r>
          </w:p>
          <w:p w14:paraId="6744EFB3" w14:textId="77777777" w:rsidR="00B40D7F" w:rsidRDefault="00B40D7F" w:rsidP="003301E0">
            <w:pPr>
              <w:jc w:val="center"/>
              <w:rPr>
                <w:rFonts w:cstheme="minorHAnsi"/>
                <w:sz w:val="20"/>
                <w:szCs w:val="20"/>
              </w:rPr>
            </w:pPr>
            <w:r>
              <w:rPr>
                <w:rFonts w:cstheme="minorHAnsi"/>
                <w:sz w:val="20"/>
                <w:szCs w:val="20"/>
              </w:rPr>
              <w:t>0.44</w:t>
            </w:r>
          </w:p>
          <w:p w14:paraId="5AAC92E6" w14:textId="77777777" w:rsidR="00B40D7F" w:rsidRDefault="00B40D7F" w:rsidP="003301E0">
            <w:pPr>
              <w:jc w:val="center"/>
              <w:rPr>
                <w:rFonts w:cstheme="minorHAnsi"/>
                <w:sz w:val="20"/>
                <w:szCs w:val="20"/>
              </w:rPr>
            </w:pPr>
            <w:r>
              <w:rPr>
                <w:rFonts w:cstheme="minorHAnsi"/>
                <w:sz w:val="20"/>
                <w:szCs w:val="20"/>
              </w:rPr>
              <w:t>0.37</w:t>
            </w:r>
          </w:p>
          <w:p w14:paraId="298C5879" w14:textId="77777777" w:rsidR="00B40D7F" w:rsidRPr="00C13D61" w:rsidRDefault="00B40D7F" w:rsidP="003301E0">
            <w:pPr>
              <w:jc w:val="center"/>
              <w:rPr>
                <w:rFonts w:cstheme="minorHAnsi"/>
                <w:sz w:val="20"/>
                <w:szCs w:val="20"/>
              </w:rPr>
            </w:pPr>
            <w:r w:rsidRPr="00C13D61">
              <w:rPr>
                <w:rFonts w:cstheme="minorHAnsi"/>
                <w:sz w:val="20"/>
                <w:szCs w:val="20"/>
              </w:rPr>
              <w:t>0.66</w:t>
            </w:r>
          </w:p>
          <w:p w14:paraId="082AE869" w14:textId="77777777" w:rsidR="00B40D7F" w:rsidRPr="00C13D61" w:rsidRDefault="00B40D7F" w:rsidP="003301E0">
            <w:pPr>
              <w:jc w:val="center"/>
              <w:rPr>
                <w:rFonts w:cstheme="minorHAnsi"/>
                <w:sz w:val="20"/>
                <w:szCs w:val="20"/>
              </w:rPr>
            </w:pPr>
            <w:r w:rsidRPr="00C13D61">
              <w:rPr>
                <w:rFonts w:cstheme="minorHAnsi"/>
                <w:sz w:val="20"/>
                <w:szCs w:val="20"/>
              </w:rPr>
              <w:t>0.66</w:t>
            </w:r>
          </w:p>
          <w:p w14:paraId="7122BE70" w14:textId="77777777" w:rsidR="00B40D7F" w:rsidRPr="00C13D61" w:rsidRDefault="00B40D7F" w:rsidP="003301E0">
            <w:pPr>
              <w:jc w:val="center"/>
              <w:rPr>
                <w:rFonts w:cstheme="minorHAnsi"/>
                <w:sz w:val="20"/>
                <w:szCs w:val="20"/>
              </w:rPr>
            </w:pPr>
            <w:r w:rsidRPr="00C13D61">
              <w:rPr>
                <w:rFonts w:cstheme="minorHAnsi"/>
                <w:sz w:val="20"/>
                <w:szCs w:val="20"/>
              </w:rPr>
              <w:t>0.62</w:t>
            </w:r>
          </w:p>
          <w:p w14:paraId="5CF0B4AA" w14:textId="77777777" w:rsidR="00B40D7F" w:rsidRPr="00C13D61" w:rsidRDefault="00B40D7F" w:rsidP="003301E0">
            <w:pPr>
              <w:jc w:val="center"/>
              <w:rPr>
                <w:rFonts w:cstheme="minorHAnsi"/>
                <w:sz w:val="20"/>
                <w:szCs w:val="20"/>
              </w:rPr>
            </w:pPr>
            <w:r w:rsidRPr="00C13D61">
              <w:rPr>
                <w:rFonts w:cstheme="minorHAnsi"/>
                <w:sz w:val="20"/>
                <w:szCs w:val="20"/>
              </w:rPr>
              <w:t>0.51</w:t>
            </w:r>
          </w:p>
        </w:tc>
      </w:tr>
    </w:tbl>
    <w:p w14:paraId="237F6C08" w14:textId="77777777" w:rsidR="00B40D7F" w:rsidRPr="00FE3BB3" w:rsidRDefault="00B40D7F" w:rsidP="00B40D7F">
      <w:pPr>
        <w:rPr>
          <w:sz w:val="18"/>
          <w:szCs w:val="18"/>
          <w:u w:val="single"/>
        </w:rPr>
      </w:pPr>
      <w:r w:rsidRPr="00FE3BB3">
        <w:rPr>
          <w:sz w:val="18"/>
          <w:szCs w:val="18"/>
          <w:u w:val="single"/>
        </w:rPr>
        <w:t>Table Notes:</w:t>
      </w:r>
    </w:p>
    <w:p w14:paraId="6A6028F9" w14:textId="77777777" w:rsidR="00B40D7F" w:rsidRDefault="00B40D7F" w:rsidP="00B40D7F">
      <w:pPr>
        <w:pStyle w:val="ListParagraph"/>
        <w:numPr>
          <w:ilvl w:val="0"/>
          <w:numId w:val="3"/>
        </w:numPr>
        <w:rPr>
          <w:sz w:val="18"/>
          <w:szCs w:val="18"/>
          <w:u w:val="single"/>
        </w:rPr>
      </w:pPr>
      <w:r w:rsidRPr="00FE3BB3">
        <w:rPr>
          <w:sz w:val="18"/>
          <w:szCs w:val="18"/>
          <w:u w:val="single"/>
        </w:rPr>
        <w:t xml:space="preserve">For alternative slab-on-grade insulation configurations, F-factors shall be determined in accordance with accepted engineering practice for modeling three dimensional ground-coupled building assemblies using project-specific building and site conditions to estimate annual energy use attributed </w:t>
      </w:r>
      <w:r>
        <w:rPr>
          <w:sz w:val="18"/>
          <w:szCs w:val="18"/>
          <w:u w:val="single"/>
        </w:rPr>
        <w:t xml:space="preserve">to </w:t>
      </w:r>
      <w:r w:rsidRPr="00FE3BB3">
        <w:rPr>
          <w:sz w:val="18"/>
          <w:szCs w:val="18"/>
          <w:u w:val="single"/>
        </w:rPr>
        <w:t>foundation heat transfer and converting the result to an equivalent air-to-air F-factor basis</w:t>
      </w:r>
      <w:r>
        <w:rPr>
          <w:sz w:val="18"/>
          <w:szCs w:val="18"/>
          <w:u w:val="single"/>
        </w:rPr>
        <w:t>.</w:t>
      </w:r>
    </w:p>
    <w:p w14:paraId="0610CFE6" w14:textId="678D2FA3" w:rsidR="00B40D7F" w:rsidRPr="00FE3BB3" w:rsidRDefault="00B40D7F" w:rsidP="00B40D7F">
      <w:pPr>
        <w:pStyle w:val="ListParagraph"/>
        <w:numPr>
          <w:ilvl w:val="0"/>
          <w:numId w:val="3"/>
        </w:numPr>
        <w:rPr>
          <w:sz w:val="18"/>
          <w:szCs w:val="18"/>
          <w:u w:val="single"/>
        </w:rPr>
      </w:pPr>
      <w:r>
        <w:rPr>
          <w:sz w:val="18"/>
          <w:szCs w:val="18"/>
          <w:u w:val="single"/>
        </w:rPr>
        <w:t>Interpolation between R-values for a given insulation configuration type is</w:t>
      </w:r>
      <w:r w:rsidR="001A087F">
        <w:rPr>
          <w:sz w:val="18"/>
          <w:szCs w:val="18"/>
          <w:u w:val="single"/>
        </w:rPr>
        <w:t xml:space="preserve"> </w:t>
      </w:r>
      <w:r w:rsidR="001A087F" w:rsidRPr="00454848">
        <w:rPr>
          <w:sz w:val="18"/>
          <w:szCs w:val="18"/>
          <w:u w:val="single"/>
        </w:rPr>
        <w:t>permitted</w:t>
      </w:r>
      <w:r>
        <w:rPr>
          <w:sz w:val="18"/>
          <w:szCs w:val="18"/>
          <w:u w:val="single"/>
        </w:rPr>
        <w:t>.</w:t>
      </w:r>
    </w:p>
    <w:p w14:paraId="4E044C32" w14:textId="2DACF832" w:rsidR="00B40D7F" w:rsidRPr="00FE3BB3" w:rsidRDefault="00B40D7F" w:rsidP="00B40D7F">
      <w:pPr>
        <w:pStyle w:val="ListParagraph"/>
        <w:numPr>
          <w:ilvl w:val="0"/>
          <w:numId w:val="3"/>
        </w:numPr>
        <w:rPr>
          <w:sz w:val="18"/>
          <w:szCs w:val="18"/>
          <w:u w:val="single"/>
        </w:rPr>
      </w:pPr>
      <w:r w:rsidRPr="00FE3BB3">
        <w:rPr>
          <w:sz w:val="18"/>
          <w:szCs w:val="18"/>
          <w:u w:val="single"/>
        </w:rPr>
        <w:t>Tabulated F-factors are based on a typical soil thermal conductivity of 0.75 Btu/</w:t>
      </w:r>
      <w:proofErr w:type="spellStart"/>
      <w:r w:rsidRPr="00FE3BB3">
        <w:rPr>
          <w:sz w:val="18"/>
          <w:szCs w:val="18"/>
          <w:u w:val="single"/>
        </w:rPr>
        <w:t>hr</w:t>
      </w:r>
      <w:proofErr w:type="spellEnd"/>
      <w:r w:rsidRPr="00FE3BB3">
        <w:rPr>
          <w:sz w:val="18"/>
          <w:szCs w:val="18"/>
          <w:u w:val="single"/>
        </w:rPr>
        <w:t xml:space="preserve">-ft-F and shall be </w:t>
      </w:r>
      <w:r>
        <w:rPr>
          <w:sz w:val="18"/>
          <w:szCs w:val="18"/>
          <w:u w:val="single"/>
        </w:rPr>
        <w:t xml:space="preserve">multiplied by one of the following </w:t>
      </w:r>
      <w:r w:rsidRPr="00FE3BB3">
        <w:rPr>
          <w:sz w:val="18"/>
          <w:szCs w:val="18"/>
          <w:u w:val="single"/>
        </w:rPr>
        <w:t>adjust</w:t>
      </w:r>
      <w:r>
        <w:rPr>
          <w:sz w:val="18"/>
          <w:szCs w:val="18"/>
          <w:u w:val="single"/>
        </w:rPr>
        <w:t>ment</w:t>
      </w:r>
      <w:r w:rsidRPr="00FE3BB3">
        <w:rPr>
          <w:sz w:val="18"/>
          <w:szCs w:val="18"/>
          <w:u w:val="single"/>
        </w:rPr>
        <w:t xml:space="preserve"> </w:t>
      </w:r>
      <w:r>
        <w:rPr>
          <w:sz w:val="18"/>
          <w:szCs w:val="18"/>
          <w:u w:val="single"/>
        </w:rPr>
        <w:t>factors as applicable to</w:t>
      </w:r>
      <w:r w:rsidRPr="00FE3BB3">
        <w:rPr>
          <w:sz w:val="18"/>
          <w:szCs w:val="18"/>
          <w:u w:val="single"/>
        </w:rPr>
        <w:t xml:space="preserve"> site soil conditions:  (1) rock or any soil on sites with poor drainage or high water table – 1.2; (2)</w:t>
      </w:r>
      <w:r>
        <w:rPr>
          <w:sz w:val="18"/>
          <w:szCs w:val="18"/>
          <w:u w:val="single"/>
        </w:rPr>
        <w:t xml:space="preserve"> sandy soils – 1.1; (3)</w:t>
      </w:r>
      <w:r w:rsidRPr="00FE3BB3">
        <w:rPr>
          <w:sz w:val="18"/>
          <w:szCs w:val="18"/>
          <w:u w:val="single"/>
        </w:rPr>
        <w:t xml:space="preserve"> loam or clay soils on well-drained sites in dry climate </w:t>
      </w:r>
      <w:r w:rsidR="009C0CCE">
        <w:rPr>
          <w:sz w:val="18"/>
          <w:szCs w:val="18"/>
          <w:u w:val="single"/>
        </w:rPr>
        <w:t>zones</w:t>
      </w:r>
      <w:r w:rsidRPr="00FE3BB3">
        <w:rPr>
          <w:sz w:val="18"/>
          <w:szCs w:val="18"/>
          <w:u w:val="single"/>
        </w:rPr>
        <w:t xml:space="preserve"> – 0.85; </w:t>
      </w:r>
      <w:r>
        <w:rPr>
          <w:sz w:val="18"/>
          <w:szCs w:val="18"/>
          <w:u w:val="single"/>
        </w:rPr>
        <w:t xml:space="preserve">and </w:t>
      </w:r>
      <w:r w:rsidRPr="00FE3BB3">
        <w:rPr>
          <w:sz w:val="18"/>
          <w:szCs w:val="18"/>
          <w:u w:val="single"/>
        </w:rPr>
        <w:t xml:space="preserve">(3) </w:t>
      </w:r>
      <w:r>
        <w:rPr>
          <w:sz w:val="18"/>
          <w:szCs w:val="18"/>
          <w:u w:val="single"/>
        </w:rPr>
        <w:t xml:space="preserve">for </w:t>
      </w:r>
      <w:r w:rsidRPr="00FE3BB3">
        <w:rPr>
          <w:sz w:val="18"/>
          <w:szCs w:val="18"/>
          <w:u w:val="single"/>
        </w:rPr>
        <w:t xml:space="preserve">all other soil or site conditions – 1.00. Where soil conditions are unknown, use of 1.00 </w:t>
      </w:r>
      <w:r w:rsidR="009C0CCE">
        <w:rPr>
          <w:sz w:val="18"/>
          <w:szCs w:val="18"/>
          <w:u w:val="single"/>
        </w:rPr>
        <w:t>is</w:t>
      </w:r>
      <w:r w:rsidRPr="00FE3BB3">
        <w:rPr>
          <w:sz w:val="18"/>
          <w:szCs w:val="18"/>
          <w:u w:val="single"/>
        </w:rPr>
        <w:t xml:space="preserve"> permitted. </w:t>
      </w:r>
    </w:p>
    <w:p w14:paraId="15EC095C" w14:textId="77777777" w:rsidR="00B40D7F" w:rsidRDefault="00B40D7F" w:rsidP="00B40D7F">
      <w:pPr>
        <w:pStyle w:val="ListParagraph"/>
        <w:numPr>
          <w:ilvl w:val="0"/>
          <w:numId w:val="3"/>
        </w:numPr>
        <w:rPr>
          <w:sz w:val="18"/>
          <w:szCs w:val="18"/>
          <w:u w:val="single"/>
        </w:rPr>
      </w:pPr>
      <w:r w:rsidRPr="00FE3BB3">
        <w:rPr>
          <w:sz w:val="18"/>
          <w:szCs w:val="18"/>
          <w:u w:val="single"/>
        </w:rPr>
        <w:t>Tabulated F-factors</w:t>
      </w:r>
      <w:r>
        <w:rPr>
          <w:sz w:val="18"/>
          <w:szCs w:val="18"/>
          <w:u w:val="single"/>
        </w:rPr>
        <w:t xml:space="preserve"> are based on a</w:t>
      </w:r>
      <w:r w:rsidRPr="00FE3BB3">
        <w:rPr>
          <w:sz w:val="18"/>
          <w:szCs w:val="18"/>
          <w:u w:val="single"/>
        </w:rPr>
        <w:t xml:space="preserve"> slab area to perimeter length ratio </w:t>
      </w:r>
      <w:r>
        <w:rPr>
          <w:sz w:val="18"/>
          <w:szCs w:val="18"/>
          <w:u w:val="single"/>
        </w:rPr>
        <w:t>of 9:1 and shall be multiplied by one of the following adjustment factors as applicable to a slab’s area to perimeter length ratio</w:t>
      </w:r>
      <w:r w:rsidRPr="00FE3BB3">
        <w:rPr>
          <w:sz w:val="18"/>
          <w:szCs w:val="18"/>
          <w:u w:val="single"/>
        </w:rPr>
        <w:t>: 5:1 – 0.7; 6:1 – 0.8; 7:1 – 0.9; 8:1 – 0.95; 9:1 – 1.0; 10:1 – 1.05; 15:1 – 1.2; 20:1 – 1.3</w:t>
      </w:r>
      <w:r>
        <w:rPr>
          <w:sz w:val="18"/>
          <w:szCs w:val="18"/>
          <w:u w:val="single"/>
        </w:rPr>
        <w:t>5</w:t>
      </w:r>
      <w:r w:rsidRPr="00FE3BB3">
        <w:rPr>
          <w:sz w:val="18"/>
          <w:szCs w:val="18"/>
          <w:u w:val="single"/>
        </w:rPr>
        <w:t>; 30:1 – 1.5;</w:t>
      </w:r>
      <w:r>
        <w:rPr>
          <w:sz w:val="18"/>
          <w:szCs w:val="18"/>
          <w:u w:val="single"/>
        </w:rPr>
        <w:t xml:space="preserve"> and for</w:t>
      </w:r>
      <w:r w:rsidRPr="00FE3BB3">
        <w:rPr>
          <w:sz w:val="18"/>
          <w:szCs w:val="18"/>
          <w:u w:val="single"/>
        </w:rPr>
        <w:t xml:space="preserve"> </w:t>
      </w:r>
      <w:r w:rsidRPr="00FE3BB3">
        <w:rPr>
          <w:rFonts w:cstheme="minorHAnsi"/>
          <w:sz w:val="18"/>
          <w:szCs w:val="18"/>
          <w:u w:val="single"/>
        </w:rPr>
        <w:t>≥</w:t>
      </w:r>
      <w:r w:rsidRPr="00FE3BB3">
        <w:rPr>
          <w:sz w:val="18"/>
          <w:szCs w:val="18"/>
          <w:u w:val="single"/>
        </w:rPr>
        <w:t xml:space="preserve"> 40:1 – 1.7</w:t>
      </w:r>
      <w:r>
        <w:rPr>
          <w:sz w:val="18"/>
          <w:szCs w:val="18"/>
          <w:u w:val="single"/>
        </w:rPr>
        <w:t>,</w:t>
      </w:r>
    </w:p>
    <w:p w14:paraId="1B2FD72E" w14:textId="133EC65B" w:rsidR="00B40D7F" w:rsidRDefault="00B40D7F" w:rsidP="00B40D7F">
      <w:pPr>
        <w:pStyle w:val="ListParagraph"/>
        <w:numPr>
          <w:ilvl w:val="0"/>
          <w:numId w:val="3"/>
        </w:numPr>
        <w:rPr>
          <w:sz w:val="18"/>
          <w:szCs w:val="18"/>
          <w:u w:val="single"/>
        </w:rPr>
      </w:pPr>
      <w:r>
        <w:rPr>
          <w:sz w:val="18"/>
          <w:szCs w:val="18"/>
          <w:u w:val="single"/>
        </w:rPr>
        <w:t xml:space="preserve">Tabulated F-factors are based on a slab perimeter edge projection above exterior finish grade of 6 inches. For portions of slab perimeter projecting 12 inches or more above grade, multiply the tabulated F-factors by one of the following adjustment factors as applicable:  </w:t>
      </w:r>
      <w:r w:rsidR="008D6D8E">
        <w:rPr>
          <w:sz w:val="18"/>
          <w:szCs w:val="18"/>
          <w:u w:val="single"/>
        </w:rPr>
        <w:t xml:space="preserve">less than 12 inches – 1.0; </w:t>
      </w:r>
      <w:r w:rsidRPr="00A62279">
        <w:rPr>
          <w:sz w:val="18"/>
          <w:szCs w:val="18"/>
          <w:u w:val="single"/>
        </w:rPr>
        <w:t>12 inches – 1.05; 18 inches – 1.1; 24 inches – 1.15; and 30 inches – 1.2.</w:t>
      </w:r>
    </w:p>
    <w:p w14:paraId="155EC180" w14:textId="1B7CB394" w:rsidR="00B40D7F" w:rsidRPr="00FE3BB3" w:rsidRDefault="00B40D7F" w:rsidP="00B40D7F">
      <w:pPr>
        <w:pStyle w:val="ListParagraph"/>
        <w:numPr>
          <w:ilvl w:val="0"/>
          <w:numId w:val="3"/>
        </w:numPr>
        <w:rPr>
          <w:sz w:val="18"/>
          <w:szCs w:val="18"/>
          <w:u w:val="single"/>
        </w:rPr>
      </w:pPr>
      <w:r>
        <w:rPr>
          <w:sz w:val="18"/>
          <w:szCs w:val="18"/>
          <w:u w:val="single"/>
        </w:rPr>
        <w:t xml:space="preserve">For basement floor slabs and crawlspaces slabs or gravel floors, the tabulated F-factors shall be multiplied by one of the following adjustment factors based on the depth of the floor surface below exterior finish grade: </w:t>
      </w:r>
      <w:r w:rsidR="007B5ED1">
        <w:rPr>
          <w:sz w:val="18"/>
          <w:szCs w:val="18"/>
          <w:u w:val="single"/>
        </w:rPr>
        <w:t>less than 1ft – 1.0</w:t>
      </w:r>
      <w:r w:rsidR="00454848">
        <w:rPr>
          <w:sz w:val="18"/>
          <w:szCs w:val="18"/>
          <w:u w:val="single"/>
        </w:rPr>
        <w:t xml:space="preserve">; </w:t>
      </w:r>
      <w:r>
        <w:rPr>
          <w:sz w:val="18"/>
          <w:szCs w:val="18"/>
          <w:u w:val="single"/>
        </w:rPr>
        <w:t xml:space="preserve">1 ft – 0.95; 3 ft – 0.9; and 6 ft or more – 0.8.    </w:t>
      </w:r>
      <w:r w:rsidRPr="00FE3BB3">
        <w:rPr>
          <w:sz w:val="18"/>
          <w:szCs w:val="18"/>
          <w:u w:val="single"/>
        </w:rPr>
        <w:t xml:space="preserve">  </w:t>
      </w:r>
    </w:p>
    <w:p w14:paraId="6F321168" w14:textId="77777777" w:rsidR="00B40D7F" w:rsidRDefault="00B40D7F" w:rsidP="00B40D7F">
      <w:pPr>
        <w:pStyle w:val="ListParagraph"/>
        <w:numPr>
          <w:ilvl w:val="0"/>
          <w:numId w:val="3"/>
        </w:numPr>
        <w:rPr>
          <w:sz w:val="18"/>
          <w:szCs w:val="18"/>
          <w:u w:val="single"/>
        </w:rPr>
      </w:pPr>
      <w:r w:rsidRPr="00E952D9">
        <w:rPr>
          <w:sz w:val="18"/>
          <w:szCs w:val="18"/>
          <w:u w:val="single"/>
        </w:rPr>
        <w:t>Vertical insulation on the exterior shall extend for the indicated depth below finish grade and above grade to the top of slab or stem wall.  Where insulation is placed on the interior side of a foundation stem wall, it shall extend from the top of slab to the indicated depth below the exterior finish grade and the applicable tabulated F-factor shall be multiplied by 1.05.</w:t>
      </w:r>
    </w:p>
    <w:p w14:paraId="6ED2AEAD" w14:textId="77777777" w:rsidR="00B40D7F" w:rsidRPr="00E952D9" w:rsidRDefault="00B40D7F" w:rsidP="00B40D7F">
      <w:pPr>
        <w:pStyle w:val="ListParagraph"/>
        <w:numPr>
          <w:ilvl w:val="0"/>
          <w:numId w:val="3"/>
        </w:numPr>
        <w:rPr>
          <w:sz w:val="18"/>
          <w:szCs w:val="18"/>
          <w:u w:val="single"/>
        </w:rPr>
      </w:pPr>
      <w:r w:rsidRPr="00E952D9">
        <w:rPr>
          <w:sz w:val="18"/>
          <w:szCs w:val="18"/>
          <w:u w:val="single"/>
        </w:rPr>
        <w:t>The R-value of the vertical insulation located on the interior side of a stem wall shall be permitted to be reduced to R-2.5 at the slab edge, not exceeding 6 inches thick, provided the applicable F-factor is multiplied by 1.15 where R-5 vertical insulation is specified, 1.2 where R-10 vertical insulation is specified, or 1.25 where R-15 vertical insulation is specified.</w:t>
      </w:r>
    </w:p>
    <w:p w14:paraId="23841245" w14:textId="77777777" w:rsidR="00B40D7F" w:rsidRDefault="00B40D7F" w:rsidP="00B40D7F"/>
    <w:p w14:paraId="1CBD9871" w14:textId="77777777" w:rsidR="00B40D7F" w:rsidRDefault="00B40D7F" w:rsidP="00B40D7F"/>
    <w:p w14:paraId="308DE372" w14:textId="530D819B" w:rsidR="00B40D7F" w:rsidRPr="009C0CCE" w:rsidRDefault="00B40D7F" w:rsidP="00B40D7F">
      <w:pPr>
        <w:autoSpaceDE w:val="0"/>
        <w:autoSpaceDN w:val="0"/>
        <w:adjustRightInd w:val="0"/>
      </w:pPr>
      <w:r w:rsidRPr="007D01DD">
        <w:rPr>
          <w:b/>
        </w:rPr>
        <w:t>REASON:</w:t>
      </w:r>
      <w:r>
        <w:t xml:space="preserve"> </w:t>
      </w:r>
      <w:r w:rsidRPr="009C0CCE">
        <w:t xml:space="preserve">The main purpose of this </w:t>
      </w:r>
      <w:r w:rsidR="00E7614E" w:rsidRPr="009C0CCE">
        <w:t xml:space="preserve">[REPLACEMENT] </w:t>
      </w:r>
      <w:r w:rsidRPr="009C0CCE">
        <w:t xml:space="preserve">proposal is to coordinate with changes to R402.2.10.2 (slabs-on-grade) and R402.2.11.2 (crawlspace walls) which added a reference to Appendix RF in the legislative draft, but the appendix did not include solutions for these assemblies (only placeholders). This proposal provides the solutions and data in Appendix RF as anticipated as a follow-up to these changes made during the recently completed Draft </w:t>
      </w:r>
      <w:r w:rsidR="004A3B3D">
        <w:t>2</w:t>
      </w:r>
      <w:r w:rsidRPr="009C0CCE">
        <w:t xml:space="preserve"> development.  It also adds a consistent reference to Appendix RF for alternative assemblies used in the simulated performance compliance path </w:t>
      </w:r>
      <w:r w:rsidRPr="009C0CCE">
        <w:lastRenderedPageBreak/>
        <w:t xml:space="preserve">(Section R405).  The tabulated F-factors align with those used for R-value and F-factor requirements in Tables R402.1.2 and R402.1.3 of the code.  The values are based on the same research used for the code and also referenced in ASHRAE 90.1 Appendix A (see bibliography).  </w:t>
      </w:r>
    </w:p>
    <w:p w14:paraId="4E5B4F53" w14:textId="77777777" w:rsidR="00B40D7F" w:rsidRPr="009C0CCE" w:rsidRDefault="00B40D7F" w:rsidP="00B40D7F">
      <w:pPr>
        <w:autoSpaceDE w:val="0"/>
        <w:autoSpaceDN w:val="0"/>
        <w:adjustRightInd w:val="0"/>
      </w:pPr>
    </w:p>
    <w:p w14:paraId="1FFF04DC" w14:textId="6AD0F91F" w:rsidR="00B40D7F" w:rsidRPr="009C0CCE" w:rsidRDefault="00B40D7F" w:rsidP="00B40D7F">
      <w:pPr>
        <w:autoSpaceDE w:val="0"/>
        <w:autoSpaceDN w:val="0"/>
        <w:adjustRightInd w:val="0"/>
      </w:pPr>
      <w:r w:rsidRPr="009C0CCE">
        <w:t xml:space="preserve">More importantly, tabulated U-factors (and </w:t>
      </w:r>
      <w:r w:rsidR="00E7614E" w:rsidRPr="009C0CCE">
        <w:t>Ef</w:t>
      </w:r>
      <w:r w:rsidRPr="009C0CCE">
        <w:t xml:space="preserve">fective U-factors) for below-grade walls (enclosing conditioned basements or crawlspaces) are also provided based on the same research.  The </w:t>
      </w:r>
      <w:r w:rsidR="00E7614E" w:rsidRPr="009C0CCE">
        <w:t>E</w:t>
      </w:r>
      <w:r w:rsidRPr="009C0CCE">
        <w:t xml:space="preserve">ffective U-factors for below grade walls </w:t>
      </w:r>
      <w:r w:rsidR="00E7614E" w:rsidRPr="009C0CCE">
        <w:t xml:space="preserve">in Section RF105.1 </w:t>
      </w:r>
      <w:r w:rsidRPr="009C0CCE">
        <w:t>are derived in the same manner as F-factors where ground coupling effects are considered and then used to convert the U-factor (or C-factor as used in the commercial code) to an effective value based on air-to-air (instead of air-to-ground) heat exchange such that they have the same basis as U-factors used for above grade assemblies in terms of impacts on annual energy use.  This also ensures that equivalent “apples-to-apples” trade-offs are made between above- and below-grade assemblies when using Section R402.1.5 (see revisions to R402.1.5 to coordinate).  It also ensures consistent additional UA credits are achieved in accordance with Section R408 for above- and below-grade assemblies</w:t>
      </w:r>
      <w:r w:rsidR="00E7614E" w:rsidRPr="009C0CCE">
        <w:t xml:space="preserve"> since TC calculated per Section R402.1.5 is referenced for that purpose</w:t>
      </w:r>
      <w:r w:rsidRPr="009C0CCE">
        <w:t xml:space="preserve">.  Without these effective U-factors for basement and crawlspace walls, the trade-off value of adding insulation to a typical basement or crawlspace could be over-estimated by as much as 60%.  This degree of non-conservative error or bias should not be tolerable.  </w:t>
      </w:r>
      <w:r w:rsidR="004A3B3D">
        <w:t>Effective U-factors are only applicable for compliance in accordance with Section R402.1.5 and are not applicable to other code compliance paths, such as R402.1.2, R405, and R406</w:t>
      </w:r>
      <w:r w:rsidR="00207276">
        <w:t xml:space="preserve"> which are based on modeling to account for ground coupling effects using a traditional U-factor for foundation walls.</w:t>
      </w:r>
    </w:p>
    <w:p w14:paraId="156A405E" w14:textId="77777777" w:rsidR="00B40D7F" w:rsidRDefault="00B40D7F" w:rsidP="00B40D7F">
      <w:pPr>
        <w:autoSpaceDE w:val="0"/>
        <w:autoSpaceDN w:val="0"/>
        <w:adjustRightInd w:val="0"/>
      </w:pPr>
    </w:p>
    <w:p w14:paraId="7E0361CE" w14:textId="77777777" w:rsidR="00B40D7F" w:rsidRDefault="00B40D7F" w:rsidP="00B40D7F">
      <w:r>
        <w:t>Bibliography</w:t>
      </w:r>
    </w:p>
    <w:p w14:paraId="62CC2554" w14:textId="77777777" w:rsidR="00B40D7F" w:rsidRDefault="00B40D7F" w:rsidP="00B40D7F"/>
    <w:p w14:paraId="4CC0ED58" w14:textId="77777777" w:rsidR="00B40D7F" w:rsidRDefault="00B40D7F" w:rsidP="00B40D7F">
      <w:r>
        <w:t xml:space="preserve">Kennedy, M. (1991). Super Good Cents Heat Loss Reference, Volume IV, Earth Contact: Assumptions, Calculations, and Coefficient Tables. Prepared by </w:t>
      </w:r>
      <w:proofErr w:type="spellStart"/>
      <w:r>
        <w:t>Ecotope</w:t>
      </w:r>
      <w:proofErr w:type="spellEnd"/>
      <w:r>
        <w:t>, Seattle, WA for Bonneville Power Administration (Contract No. DE-AP79-91BP15338).</w:t>
      </w:r>
    </w:p>
    <w:p w14:paraId="205E1D0A" w14:textId="77777777" w:rsidR="00B40D7F" w:rsidRDefault="00B40D7F" w:rsidP="00B40D7F"/>
    <w:p w14:paraId="558CDAD4" w14:textId="77777777" w:rsidR="00B40D7F" w:rsidRDefault="00B40D7F" w:rsidP="00B40D7F">
      <w:r>
        <w:t>Baylon, D. and Kennedy, M. (2007). Calculating the Impact of Ground Contact on Residential Heat Loss. Buildings X, ASHRAE.</w:t>
      </w:r>
    </w:p>
    <w:p w14:paraId="17B3DAD3" w14:textId="77777777" w:rsidR="00B40D7F" w:rsidRDefault="00B40D7F" w:rsidP="00B40D7F">
      <w:pPr>
        <w:autoSpaceDE w:val="0"/>
        <w:autoSpaceDN w:val="0"/>
        <w:adjustRightInd w:val="0"/>
      </w:pPr>
    </w:p>
    <w:p w14:paraId="69DE8207" w14:textId="77777777" w:rsidR="00B40D7F" w:rsidRDefault="00B40D7F" w:rsidP="00B40D7F">
      <w:pPr>
        <w:autoSpaceDE w:val="0"/>
        <w:autoSpaceDN w:val="0"/>
        <w:adjustRightInd w:val="0"/>
      </w:pPr>
      <w:proofErr w:type="spellStart"/>
      <w:r>
        <w:t>Cleaveland</w:t>
      </w:r>
      <w:proofErr w:type="spellEnd"/>
      <w:r>
        <w:t xml:space="preserve">, J.P. and </w:t>
      </w:r>
      <w:proofErr w:type="spellStart"/>
      <w:r>
        <w:t>Akridge</w:t>
      </w:r>
      <w:proofErr w:type="spellEnd"/>
      <w:r>
        <w:t xml:space="preserve">, J.M. (198?). Slab-on-Grade Thermal Loss in Hot Climates. Georgia Institute of Technology for ASHRAE. </w:t>
      </w:r>
    </w:p>
    <w:p w14:paraId="182F3B49" w14:textId="77777777" w:rsidR="00B40D7F" w:rsidRDefault="00B40D7F" w:rsidP="00B40D7F">
      <w:pPr>
        <w:autoSpaceDE w:val="0"/>
        <w:autoSpaceDN w:val="0"/>
        <w:adjustRightInd w:val="0"/>
      </w:pPr>
    </w:p>
    <w:p w14:paraId="5599D291" w14:textId="06682B76" w:rsidR="00B7074A" w:rsidRDefault="00B40D7F" w:rsidP="00E75E7C">
      <w:pPr>
        <w:autoSpaceDE w:val="0"/>
        <w:autoSpaceDN w:val="0"/>
        <w:adjustRightInd w:val="0"/>
      </w:pPr>
      <w:proofErr w:type="spellStart"/>
      <w:r>
        <w:t>Bahnfleth</w:t>
      </w:r>
      <w:proofErr w:type="spellEnd"/>
      <w:r>
        <w:t>, W.P. and Amber, J. (1990). Algorithms for Slab-on-Grade Heat Transfer Calculations. U.S. Army Corps of Engineers, USACERL Technical Report E-90/15, September 1990.</w:t>
      </w:r>
    </w:p>
    <w:p w14:paraId="03BEB744" w14:textId="77777777" w:rsidR="007E12F9" w:rsidRDefault="007E12F9" w:rsidP="00E75E7C">
      <w:pPr>
        <w:autoSpaceDE w:val="0"/>
        <w:autoSpaceDN w:val="0"/>
        <w:adjustRightInd w:val="0"/>
      </w:pPr>
    </w:p>
    <w:p w14:paraId="56C7E818" w14:textId="77777777" w:rsidR="007E12F9" w:rsidRDefault="007E12F9" w:rsidP="00E75E7C">
      <w:pPr>
        <w:autoSpaceDE w:val="0"/>
        <w:autoSpaceDN w:val="0"/>
        <w:adjustRightInd w:val="0"/>
      </w:pPr>
    </w:p>
    <w:p w14:paraId="46894BD9" w14:textId="73A8C07A" w:rsidR="007E12F9" w:rsidRDefault="007E12F9" w:rsidP="00E75E7C">
      <w:pPr>
        <w:autoSpaceDE w:val="0"/>
        <w:autoSpaceDN w:val="0"/>
        <w:adjustRightInd w:val="0"/>
      </w:pPr>
      <w:r w:rsidRPr="007E12F9">
        <w:rPr>
          <w:b/>
        </w:rPr>
        <w:t>Cost Impact:</w:t>
      </w:r>
      <w:r>
        <w:t xml:space="preserve">  The code change proposal will decrease the cost of construction.</w:t>
      </w:r>
    </w:p>
    <w:p w14:paraId="4E1FB862" w14:textId="77777777" w:rsidR="007E12F9" w:rsidRDefault="007E12F9" w:rsidP="00E75E7C">
      <w:pPr>
        <w:autoSpaceDE w:val="0"/>
        <w:autoSpaceDN w:val="0"/>
        <w:adjustRightInd w:val="0"/>
      </w:pPr>
    </w:p>
    <w:p w14:paraId="31F1755F" w14:textId="70F2B283" w:rsidR="007E12F9" w:rsidRDefault="007E12F9" w:rsidP="00E75E7C">
      <w:pPr>
        <w:autoSpaceDE w:val="0"/>
        <w:autoSpaceDN w:val="0"/>
        <w:adjustRightInd w:val="0"/>
      </w:pPr>
      <w:r>
        <w:t xml:space="preserve">This proposal provides U-factor and F-factor data (for a wide variety of R-value solutions) to assist in compliance with the code and provides flexibility in solutions that are equivalent to code or which support accurate trade-offs per Section R402.1.5 with greater accuracy.  It also corrects errors as noted in the reason statement which would have increased cost and restricted options unnecessarily.   </w:t>
      </w:r>
    </w:p>
    <w:sectPr w:rsidR="007E12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3" w:usb1="08070000" w:usb2="00000010" w:usb3="00000000" w:csb0="00020001" w:csb1="00000000"/>
  </w:font>
  <w:font w:name="Arial-BoldMT">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D2C5C"/>
    <w:multiLevelType w:val="hybridMultilevel"/>
    <w:tmpl w:val="00B22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CC5204"/>
    <w:multiLevelType w:val="hybridMultilevel"/>
    <w:tmpl w:val="5FEE9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5661E"/>
    <w:multiLevelType w:val="hybridMultilevel"/>
    <w:tmpl w:val="96A0E62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F761D07"/>
    <w:multiLevelType w:val="hybridMultilevel"/>
    <w:tmpl w:val="96A0E62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EE54434"/>
    <w:multiLevelType w:val="hybridMultilevel"/>
    <w:tmpl w:val="8C0C23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2881AB5"/>
    <w:multiLevelType w:val="hybridMultilevel"/>
    <w:tmpl w:val="8C0C23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04114764">
    <w:abstractNumId w:val="0"/>
  </w:num>
  <w:num w:numId="2" w16cid:durableId="1613318175">
    <w:abstractNumId w:val="5"/>
  </w:num>
  <w:num w:numId="3" w16cid:durableId="704788404">
    <w:abstractNumId w:val="2"/>
  </w:num>
  <w:num w:numId="4" w16cid:durableId="1579166311">
    <w:abstractNumId w:val="3"/>
  </w:num>
  <w:num w:numId="5" w16cid:durableId="1535384712">
    <w:abstractNumId w:val="1"/>
  </w:num>
  <w:num w:numId="6" w16cid:durableId="1592394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BEA"/>
    <w:rsid w:val="0003222B"/>
    <w:rsid w:val="00035013"/>
    <w:rsid w:val="000379E2"/>
    <w:rsid w:val="000A5641"/>
    <w:rsid w:val="000C0E42"/>
    <w:rsid w:val="000C5D3F"/>
    <w:rsid w:val="000E5BFC"/>
    <w:rsid w:val="00111374"/>
    <w:rsid w:val="001524ED"/>
    <w:rsid w:val="00160A24"/>
    <w:rsid w:val="001A087F"/>
    <w:rsid w:val="001E28DC"/>
    <w:rsid w:val="001F7844"/>
    <w:rsid w:val="00207276"/>
    <w:rsid w:val="002410E2"/>
    <w:rsid w:val="00245BE3"/>
    <w:rsid w:val="00253991"/>
    <w:rsid w:val="00255CEA"/>
    <w:rsid w:val="0026370C"/>
    <w:rsid w:val="00271E60"/>
    <w:rsid w:val="00276D37"/>
    <w:rsid w:val="002A4EB4"/>
    <w:rsid w:val="002C73D4"/>
    <w:rsid w:val="00310B05"/>
    <w:rsid w:val="0031392B"/>
    <w:rsid w:val="003301E0"/>
    <w:rsid w:val="00336944"/>
    <w:rsid w:val="0038078F"/>
    <w:rsid w:val="003A3D9F"/>
    <w:rsid w:val="003E3DD7"/>
    <w:rsid w:val="004140B5"/>
    <w:rsid w:val="00433DB3"/>
    <w:rsid w:val="0045024F"/>
    <w:rsid w:val="00454848"/>
    <w:rsid w:val="004A174E"/>
    <w:rsid w:val="004A3B3D"/>
    <w:rsid w:val="004B6357"/>
    <w:rsid w:val="005729CD"/>
    <w:rsid w:val="005A1E32"/>
    <w:rsid w:val="005B0029"/>
    <w:rsid w:val="005F541C"/>
    <w:rsid w:val="0064723D"/>
    <w:rsid w:val="00650F9E"/>
    <w:rsid w:val="00657F77"/>
    <w:rsid w:val="00675AAF"/>
    <w:rsid w:val="006811AE"/>
    <w:rsid w:val="00684AA6"/>
    <w:rsid w:val="006858FF"/>
    <w:rsid w:val="006D55B2"/>
    <w:rsid w:val="007528EF"/>
    <w:rsid w:val="007655CF"/>
    <w:rsid w:val="007671C6"/>
    <w:rsid w:val="00792860"/>
    <w:rsid w:val="007A0A2C"/>
    <w:rsid w:val="007B5ED1"/>
    <w:rsid w:val="007C5B12"/>
    <w:rsid w:val="007E12F9"/>
    <w:rsid w:val="007E7DE2"/>
    <w:rsid w:val="007F2CCA"/>
    <w:rsid w:val="00801089"/>
    <w:rsid w:val="00806C8B"/>
    <w:rsid w:val="00815952"/>
    <w:rsid w:val="008225A6"/>
    <w:rsid w:val="00864E7E"/>
    <w:rsid w:val="00872703"/>
    <w:rsid w:val="00891F07"/>
    <w:rsid w:val="008932CD"/>
    <w:rsid w:val="00896099"/>
    <w:rsid w:val="008979F2"/>
    <w:rsid w:val="008D6D8E"/>
    <w:rsid w:val="00972BEA"/>
    <w:rsid w:val="009C0CCE"/>
    <w:rsid w:val="009F6E5F"/>
    <w:rsid w:val="00A16DA0"/>
    <w:rsid w:val="00AA16F4"/>
    <w:rsid w:val="00AB4930"/>
    <w:rsid w:val="00B241CC"/>
    <w:rsid w:val="00B40D7F"/>
    <w:rsid w:val="00B42F38"/>
    <w:rsid w:val="00B7074A"/>
    <w:rsid w:val="00B84ED2"/>
    <w:rsid w:val="00BA5720"/>
    <w:rsid w:val="00BB455B"/>
    <w:rsid w:val="00BB61E8"/>
    <w:rsid w:val="00BE54D7"/>
    <w:rsid w:val="00BE5EC6"/>
    <w:rsid w:val="00C223E0"/>
    <w:rsid w:val="00C739A3"/>
    <w:rsid w:val="00CB1134"/>
    <w:rsid w:val="00CD5AAF"/>
    <w:rsid w:val="00D11C23"/>
    <w:rsid w:val="00D17B61"/>
    <w:rsid w:val="00D24BAC"/>
    <w:rsid w:val="00D73B5E"/>
    <w:rsid w:val="00D73FA0"/>
    <w:rsid w:val="00D9727D"/>
    <w:rsid w:val="00E4501D"/>
    <w:rsid w:val="00E62793"/>
    <w:rsid w:val="00E75E7C"/>
    <w:rsid w:val="00E7614E"/>
    <w:rsid w:val="00E771C6"/>
    <w:rsid w:val="00E8290E"/>
    <w:rsid w:val="00F007B6"/>
    <w:rsid w:val="00F4038E"/>
    <w:rsid w:val="00F759AA"/>
    <w:rsid w:val="00F8598E"/>
    <w:rsid w:val="00F92D3C"/>
    <w:rsid w:val="00F92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0FE28"/>
  <w15:chartTrackingRefBased/>
  <w15:docId w15:val="{8D1A5402-A9F7-43DA-8F34-8F7DE2F98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B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BEA"/>
    <w:pPr>
      <w:ind w:left="720"/>
      <w:contextualSpacing/>
    </w:pPr>
  </w:style>
  <w:style w:type="character" w:styleId="CommentReference">
    <w:name w:val="annotation reference"/>
    <w:basedOn w:val="DefaultParagraphFont"/>
    <w:uiPriority w:val="99"/>
    <w:semiHidden/>
    <w:unhideWhenUsed/>
    <w:rsid w:val="001524ED"/>
    <w:rPr>
      <w:sz w:val="16"/>
      <w:szCs w:val="16"/>
    </w:rPr>
  </w:style>
  <w:style w:type="paragraph" w:styleId="CommentText">
    <w:name w:val="annotation text"/>
    <w:basedOn w:val="Normal"/>
    <w:link w:val="CommentTextChar"/>
    <w:uiPriority w:val="99"/>
    <w:unhideWhenUsed/>
    <w:rsid w:val="001524ED"/>
    <w:rPr>
      <w:sz w:val="20"/>
      <w:szCs w:val="20"/>
    </w:rPr>
  </w:style>
  <w:style w:type="character" w:customStyle="1" w:styleId="CommentTextChar">
    <w:name w:val="Comment Text Char"/>
    <w:basedOn w:val="DefaultParagraphFont"/>
    <w:link w:val="CommentText"/>
    <w:uiPriority w:val="99"/>
    <w:rsid w:val="001524ED"/>
    <w:rPr>
      <w:sz w:val="20"/>
      <w:szCs w:val="20"/>
    </w:rPr>
  </w:style>
  <w:style w:type="paragraph" w:styleId="CommentSubject">
    <w:name w:val="annotation subject"/>
    <w:basedOn w:val="CommentText"/>
    <w:next w:val="CommentText"/>
    <w:link w:val="CommentSubjectChar"/>
    <w:uiPriority w:val="99"/>
    <w:semiHidden/>
    <w:unhideWhenUsed/>
    <w:rsid w:val="001524ED"/>
    <w:rPr>
      <w:b/>
      <w:bCs/>
    </w:rPr>
  </w:style>
  <w:style w:type="character" w:customStyle="1" w:styleId="CommentSubjectChar">
    <w:name w:val="Comment Subject Char"/>
    <w:basedOn w:val="CommentTextChar"/>
    <w:link w:val="CommentSubject"/>
    <w:uiPriority w:val="99"/>
    <w:semiHidden/>
    <w:rsid w:val="001524ED"/>
    <w:rPr>
      <w:b/>
      <w:bCs/>
      <w:sz w:val="20"/>
      <w:szCs w:val="20"/>
    </w:rPr>
  </w:style>
  <w:style w:type="paragraph" w:styleId="BalloonText">
    <w:name w:val="Balloon Text"/>
    <w:basedOn w:val="Normal"/>
    <w:link w:val="BalloonTextChar"/>
    <w:uiPriority w:val="99"/>
    <w:semiHidden/>
    <w:unhideWhenUsed/>
    <w:rsid w:val="001524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4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2309</Words>
  <Characters>13972</Characters>
  <Application>Microsoft Office Word</Application>
  <DocSecurity>4</DocSecurity>
  <Lines>279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Crandell</dc:creator>
  <cp:keywords/>
  <dc:description/>
  <cp:lastModifiedBy>Kristopher Stenger</cp:lastModifiedBy>
  <cp:revision>2</cp:revision>
  <dcterms:created xsi:type="dcterms:W3CDTF">2023-08-18T10:26:00Z</dcterms:created>
  <dcterms:modified xsi:type="dcterms:W3CDTF">2023-08-18T10:26:00Z</dcterms:modified>
</cp:coreProperties>
</file>